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3410" w:type="dxa"/>
        <w:tblInd w:w="-185" w:type="dxa"/>
        <w:tblLook w:val="04A0" w:firstRow="1" w:lastRow="0" w:firstColumn="1" w:lastColumn="0" w:noHBand="0" w:noVBand="1"/>
      </w:tblPr>
      <w:tblGrid>
        <w:gridCol w:w="538"/>
        <w:gridCol w:w="2198"/>
        <w:gridCol w:w="831"/>
        <w:gridCol w:w="4893"/>
        <w:gridCol w:w="4950"/>
      </w:tblGrid>
      <w:tr w:rsidR="007A49CB" w:rsidRPr="007A49CB" w14:paraId="286AF66B" w14:textId="77777777" w:rsidTr="00C91DBB">
        <w:trPr>
          <w:trHeight w:val="480"/>
        </w:trPr>
        <w:tc>
          <w:tcPr>
            <w:tcW w:w="538" w:type="dxa"/>
            <w:tcBorders>
              <w:top w:val="single" w:sz="4" w:space="0" w:color="auto"/>
              <w:left w:val="single" w:sz="4" w:space="0" w:color="auto"/>
              <w:bottom w:val="single" w:sz="4" w:space="0" w:color="auto"/>
              <w:right w:val="single" w:sz="4" w:space="0" w:color="auto"/>
            </w:tcBorders>
            <w:vAlign w:val="center"/>
            <w:hideMark/>
          </w:tcPr>
          <w:p w14:paraId="1BF2FD79" w14:textId="77777777" w:rsidR="007A49CB" w:rsidRPr="007A49CB"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7A49CB">
              <w:rPr>
                <w:rFonts w:ascii="Times New Roman" w:eastAsia="Times New Roman" w:hAnsi="Times New Roman" w:cs="Times New Roman"/>
                <w:b/>
                <w:bCs/>
                <w:color w:val="000000"/>
                <w:kern w:val="0"/>
                <w:sz w:val="18"/>
                <w:szCs w:val="18"/>
                <w14:ligatures w14:val="none"/>
              </w:rPr>
              <w:t>Q #</w:t>
            </w:r>
          </w:p>
        </w:tc>
        <w:tc>
          <w:tcPr>
            <w:tcW w:w="2198" w:type="dxa"/>
            <w:tcBorders>
              <w:top w:val="single" w:sz="4" w:space="0" w:color="auto"/>
              <w:left w:val="nil"/>
              <w:bottom w:val="single" w:sz="4" w:space="0" w:color="auto"/>
              <w:right w:val="single" w:sz="4" w:space="0" w:color="auto"/>
            </w:tcBorders>
            <w:vAlign w:val="center"/>
            <w:hideMark/>
          </w:tcPr>
          <w:p w14:paraId="53F2D523" w14:textId="77777777" w:rsidR="007A49CB" w:rsidRPr="007A49CB"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7A49CB">
              <w:rPr>
                <w:rFonts w:ascii="Times New Roman" w:eastAsia="Times New Roman" w:hAnsi="Times New Roman" w:cs="Times New Roman"/>
                <w:b/>
                <w:bCs/>
                <w:color w:val="000000"/>
                <w:kern w:val="0"/>
                <w:sz w:val="18"/>
                <w:szCs w:val="18"/>
                <w14:ligatures w14:val="none"/>
              </w:rPr>
              <w:t>RFP SECTION / TOPIC</w:t>
            </w:r>
          </w:p>
        </w:tc>
        <w:tc>
          <w:tcPr>
            <w:tcW w:w="831" w:type="dxa"/>
            <w:tcBorders>
              <w:top w:val="single" w:sz="4" w:space="0" w:color="auto"/>
              <w:left w:val="nil"/>
              <w:bottom w:val="single" w:sz="4" w:space="0" w:color="auto"/>
              <w:right w:val="single" w:sz="4" w:space="0" w:color="auto"/>
            </w:tcBorders>
            <w:vAlign w:val="center"/>
            <w:hideMark/>
          </w:tcPr>
          <w:p w14:paraId="25E772D0" w14:textId="77777777" w:rsidR="007A49CB" w:rsidRPr="007A49CB" w:rsidRDefault="007A49CB" w:rsidP="007A49CB">
            <w:pPr>
              <w:spacing w:after="0" w:line="240" w:lineRule="auto"/>
              <w:rPr>
                <w:rFonts w:ascii="Times New Roman" w:eastAsia="Times New Roman" w:hAnsi="Times New Roman" w:cs="Times New Roman"/>
                <w:b/>
                <w:bCs/>
                <w:color w:val="000000"/>
                <w:kern w:val="0"/>
                <w:sz w:val="18"/>
                <w:szCs w:val="18"/>
                <w14:ligatures w14:val="none"/>
              </w:rPr>
            </w:pPr>
            <w:r w:rsidRPr="007A49CB">
              <w:rPr>
                <w:rFonts w:ascii="Times New Roman" w:eastAsia="Times New Roman" w:hAnsi="Times New Roman" w:cs="Times New Roman"/>
                <w:b/>
                <w:bCs/>
                <w:color w:val="000000"/>
                <w:kern w:val="0"/>
                <w:sz w:val="18"/>
                <w:szCs w:val="18"/>
                <w14:ligatures w14:val="none"/>
              </w:rPr>
              <w:t>Page #</w:t>
            </w:r>
          </w:p>
        </w:tc>
        <w:tc>
          <w:tcPr>
            <w:tcW w:w="4893" w:type="dxa"/>
            <w:tcBorders>
              <w:top w:val="single" w:sz="4" w:space="0" w:color="auto"/>
              <w:left w:val="nil"/>
              <w:bottom w:val="single" w:sz="4" w:space="0" w:color="auto"/>
              <w:right w:val="single" w:sz="4" w:space="0" w:color="auto"/>
            </w:tcBorders>
            <w:vAlign w:val="center"/>
            <w:hideMark/>
          </w:tcPr>
          <w:p w14:paraId="3B2C59E6" w14:textId="77777777" w:rsidR="007A49CB" w:rsidRPr="007A49CB" w:rsidRDefault="007A49CB" w:rsidP="007A49CB">
            <w:pPr>
              <w:spacing w:after="0" w:line="240" w:lineRule="auto"/>
              <w:jc w:val="center"/>
              <w:rPr>
                <w:rFonts w:ascii="Times New Roman" w:eastAsia="Times New Roman" w:hAnsi="Times New Roman" w:cs="Times New Roman"/>
                <w:b/>
                <w:bCs/>
                <w:color w:val="000000"/>
                <w:kern w:val="0"/>
                <w:sz w:val="18"/>
                <w:szCs w:val="18"/>
                <w14:ligatures w14:val="none"/>
              </w:rPr>
            </w:pPr>
            <w:r w:rsidRPr="007A49CB">
              <w:rPr>
                <w:rFonts w:ascii="Times New Roman" w:eastAsia="Times New Roman" w:hAnsi="Times New Roman" w:cs="Times New Roman"/>
                <w:b/>
                <w:bCs/>
                <w:color w:val="000000"/>
                <w:kern w:val="0"/>
                <w:sz w:val="18"/>
                <w:szCs w:val="18"/>
                <w14:ligatures w14:val="none"/>
              </w:rPr>
              <w:t xml:space="preserve">Bidder Q </w:t>
            </w:r>
          </w:p>
        </w:tc>
        <w:tc>
          <w:tcPr>
            <w:tcW w:w="4950" w:type="dxa"/>
            <w:tcBorders>
              <w:top w:val="single" w:sz="4" w:space="0" w:color="auto"/>
              <w:left w:val="nil"/>
              <w:bottom w:val="single" w:sz="4" w:space="0" w:color="auto"/>
              <w:right w:val="single" w:sz="4" w:space="0" w:color="auto"/>
            </w:tcBorders>
            <w:noWrap/>
            <w:vAlign w:val="center"/>
            <w:hideMark/>
          </w:tcPr>
          <w:p w14:paraId="2F819935" w14:textId="0FEFB8EE" w:rsidR="007A49CB" w:rsidRPr="007A49CB" w:rsidRDefault="007A49CB" w:rsidP="007A49CB">
            <w:pPr>
              <w:spacing w:after="0" w:line="240" w:lineRule="auto"/>
              <w:jc w:val="center"/>
              <w:rPr>
                <w:rFonts w:ascii="Times New Roman" w:eastAsia="Times New Roman" w:hAnsi="Times New Roman" w:cs="Times New Roman"/>
                <w:b/>
                <w:bCs/>
                <w:kern w:val="0"/>
                <w:sz w:val="18"/>
                <w:szCs w:val="18"/>
                <w14:ligatures w14:val="none"/>
              </w:rPr>
            </w:pPr>
            <w:r w:rsidRPr="007A49CB">
              <w:rPr>
                <w:rFonts w:ascii="Times New Roman" w:eastAsia="Times New Roman" w:hAnsi="Times New Roman" w:cs="Times New Roman"/>
                <w:b/>
                <w:bCs/>
                <w:kern w:val="0"/>
                <w:sz w:val="18"/>
                <w:szCs w:val="18"/>
                <w14:ligatures w14:val="none"/>
              </w:rPr>
              <w:t>Answer</w:t>
            </w:r>
          </w:p>
        </w:tc>
      </w:tr>
      <w:tr w:rsidR="00E30370" w:rsidRPr="007A49CB" w14:paraId="03297CD4" w14:textId="77777777" w:rsidTr="004A1E47">
        <w:trPr>
          <w:trHeight w:val="845"/>
        </w:trPr>
        <w:tc>
          <w:tcPr>
            <w:tcW w:w="538" w:type="dxa"/>
            <w:tcBorders>
              <w:top w:val="nil"/>
              <w:left w:val="single" w:sz="4" w:space="0" w:color="auto"/>
              <w:bottom w:val="single" w:sz="4" w:space="0" w:color="auto"/>
              <w:right w:val="single" w:sz="4" w:space="0" w:color="auto"/>
            </w:tcBorders>
            <w:vAlign w:val="center"/>
          </w:tcPr>
          <w:p w14:paraId="3F62E293" w14:textId="77777777" w:rsidR="00E30370" w:rsidRPr="005E4868" w:rsidRDefault="00E30370" w:rsidP="007A49C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9</w:t>
            </w:r>
          </w:p>
          <w:p w14:paraId="57D67F8A" w14:textId="713B8ECC" w:rsidR="00E30370" w:rsidRPr="005E4868" w:rsidRDefault="00E30370" w:rsidP="007A49CB">
            <w:pPr>
              <w:spacing w:after="0" w:line="240" w:lineRule="auto"/>
              <w:rPr>
                <w:rFonts w:ascii="Times New Roman" w:eastAsia="Times New Roman" w:hAnsi="Times New Roman" w:cs="Times New Roman"/>
                <w:b/>
                <w:bCs/>
                <w:color w:val="000000"/>
                <w:kern w:val="0"/>
                <w:sz w:val="18"/>
                <w:szCs w:val="18"/>
                <w14:ligatures w14:val="none"/>
              </w:rPr>
            </w:pPr>
          </w:p>
        </w:tc>
        <w:tc>
          <w:tcPr>
            <w:tcW w:w="2198" w:type="dxa"/>
            <w:tcBorders>
              <w:top w:val="nil"/>
              <w:left w:val="nil"/>
              <w:bottom w:val="single" w:sz="4" w:space="0" w:color="auto"/>
              <w:right w:val="single" w:sz="4" w:space="0" w:color="auto"/>
            </w:tcBorders>
          </w:tcPr>
          <w:p w14:paraId="5AE7ABB8" w14:textId="20E76C83" w:rsidR="00E30370" w:rsidRPr="005E4868" w:rsidRDefault="00B44924" w:rsidP="007A49C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Schedule A – Attachment 2 – Evaluation Use Case; RFS Proposal Instruction</w:t>
            </w:r>
          </w:p>
        </w:tc>
        <w:tc>
          <w:tcPr>
            <w:tcW w:w="831" w:type="dxa"/>
            <w:tcBorders>
              <w:top w:val="nil"/>
              <w:left w:val="nil"/>
              <w:bottom w:val="single" w:sz="4" w:space="0" w:color="auto"/>
              <w:right w:val="single" w:sz="4" w:space="0" w:color="auto"/>
            </w:tcBorders>
            <w:vAlign w:val="center"/>
          </w:tcPr>
          <w:p w14:paraId="04B3A2D7" w14:textId="19CF41A1" w:rsidR="00E30370" w:rsidRPr="005E4868" w:rsidRDefault="008C278A" w:rsidP="007A49CB">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2</w:t>
            </w:r>
          </w:p>
        </w:tc>
        <w:tc>
          <w:tcPr>
            <w:tcW w:w="4893" w:type="dxa"/>
            <w:tcBorders>
              <w:top w:val="nil"/>
              <w:left w:val="nil"/>
              <w:bottom w:val="single" w:sz="4" w:space="0" w:color="auto"/>
              <w:right w:val="single" w:sz="4" w:space="0" w:color="auto"/>
            </w:tcBorders>
            <w:vAlign w:val="center"/>
          </w:tcPr>
          <w:p w14:paraId="7A7AC248" w14:textId="582B855E" w:rsidR="00E30370" w:rsidRPr="005E4868" w:rsidRDefault="001E5F99" w:rsidP="009A0FE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Are all requirements in Schedule A – Attachment 2 (Evaluation Use Case) weighted equally within the 40-point section, or are certain areas prioritized?</w:t>
            </w:r>
          </w:p>
        </w:tc>
        <w:tc>
          <w:tcPr>
            <w:tcW w:w="4950" w:type="dxa"/>
            <w:tcBorders>
              <w:top w:val="nil"/>
              <w:left w:val="nil"/>
              <w:bottom w:val="single" w:sz="4" w:space="0" w:color="auto"/>
              <w:right w:val="single" w:sz="4" w:space="0" w:color="auto"/>
            </w:tcBorders>
            <w:vAlign w:val="center"/>
          </w:tcPr>
          <w:p w14:paraId="11B1FC20" w14:textId="12AE7951" w:rsidR="001E5F99" w:rsidRPr="005E4868" w:rsidRDefault="00167CBA" w:rsidP="001E5F99">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Please</w:t>
            </w:r>
            <w:r w:rsidR="001E5F99" w:rsidRPr="005E4868">
              <w:rPr>
                <w:rFonts w:ascii="Times New Roman" w:eastAsia="Times New Roman" w:hAnsi="Times New Roman" w:cs="Times New Roman"/>
                <w:kern w:val="0"/>
                <w:sz w:val="18"/>
                <w:szCs w:val="18"/>
                <w14:ligatures w14:val="none"/>
              </w:rPr>
              <w:t xml:space="preserve"> refer to Schedule A - Attachment 2 - Evaluation Use Case, RFS proposal Instructions, Section 6. Evaluation Process.  </w:t>
            </w:r>
          </w:p>
          <w:p w14:paraId="74221391" w14:textId="77777777" w:rsidR="001E5F99" w:rsidRPr="005E4868" w:rsidRDefault="001E5F99" w:rsidP="001E5F99">
            <w:pPr>
              <w:spacing w:after="0" w:line="240" w:lineRule="auto"/>
              <w:rPr>
                <w:rFonts w:ascii="Times New Roman" w:eastAsia="Times New Roman" w:hAnsi="Times New Roman" w:cs="Times New Roman"/>
                <w:kern w:val="0"/>
                <w:sz w:val="18"/>
                <w:szCs w:val="18"/>
                <w14:ligatures w14:val="none"/>
              </w:rPr>
            </w:pPr>
          </w:p>
          <w:p w14:paraId="527C3C7E" w14:textId="5A558781" w:rsidR="00E30370" w:rsidRPr="005E4868" w:rsidRDefault="001E5F99" w:rsidP="001E5F99">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Please refer to Proposal Instructions, Section 7. Evaluation Process - and the table with the "Technical Criteria Name" breakdown.</w:t>
            </w:r>
          </w:p>
        </w:tc>
      </w:tr>
      <w:tr w:rsidR="001E5F99" w:rsidRPr="007A49CB" w14:paraId="3B992509" w14:textId="77777777" w:rsidTr="00C91DBB">
        <w:trPr>
          <w:trHeight w:val="960"/>
        </w:trPr>
        <w:tc>
          <w:tcPr>
            <w:tcW w:w="538" w:type="dxa"/>
            <w:tcBorders>
              <w:top w:val="nil"/>
              <w:left w:val="single" w:sz="4" w:space="0" w:color="auto"/>
              <w:bottom w:val="single" w:sz="4" w:space="0" w:color="auto"/>
              <w:right w:val="single" w:sz="4" w:space="0" w:color="auto"/>
            </w:tcBorders>
            <w:vAlign w:val="center"/>
          </w:tcPr>
          <w:p w14:paraId="5B8EC968" w14:textId="47D760EE" w:rsidR="001E5F99" w:rsidRPr="005E4868" w:rsidRDefault="001E5F99" w:rsidP="001E5F99">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w:t>
            </w:r>
          </w:p>
        </w:tc>
        <w:tc>
          <w:tcPr>
            <w:tcW w:w="2198" w:type="dxa"/>
            <w:tcBorders>
              <w:top w:val="nil"/>
              <w:left w:val="nil"/>
              <w:bottom w:val="single" w:sz="4" w:space="0" w:color="auto"/>
              <w:right w:val="single" w:sz="4" w:space="0" w:color="auto"/>
            </w:tcBorders>
          </w:tcPr>
          <w:p w14:paraId="0FD17F1D" w14:textId="0379B3D6" w:rsidR="001E5F99" w:rsidRPr="005E4868" w:rsidRDefault="001E5F99" w:rsidP="001E5F99">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Section 7: Evaluation Process</w:t>
            </w:r>
          </w:p>
        </w:tc>
        <w:tc>
          <w:tcPr>
            <w:tcW w:w="831" w:type="dxa"/>
            <w:tcBorders>
              <w:top w:val="nil"/>
              <w:left w:val="nil"/>
              <w:bottom w:val="single" w:sz="4" w:space="0" w:color="auto"/>
              <w:right w:val="single" w:sz="4" w:space="0" w:color="auto"/>
            </w:tcBorders>
            <w:vAlign w:val="center"/>
          </w:tcPr>
          <w:p w14:paraId="73063753" w14:textId="4FACC9EC" w:rsidR="001E5F99" w:rsidRPr="005E4868" w:rsidRDefault="001E5F99" w:rsidP="001E5F99">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5</w:t>
            </w:r>
          </w:p>
        </w:tc>
        <w:tc>
          <w:tcPr>
            <w:tcW w:w="4893" w:type="dxa"/>
            <w:tcBorders>
              <w:top w:val="nil"/>
              <w:left w:val="nil"/>
              <w:bottom w:val="single" w:sz="4" w:space="0" w:color="auto"/>
              <w:right w:val="single" w:sz="4" w:space="0" w:color="auto"/>
            </w:tcBorders>
            <w:vAlign w:val="center"/>
          </w:tcPr>
          <w:p w14:paraId="50856968" w14:textId="2000A5DD" w:rsidR="001E5F99" w:rsidRPr="005E4868" w:rsidRDefault="001E5F99" w:rsidP="001E5F99">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For Phase 1 Part C – Interviews, can the State confirm whether any bidder interviews will be scheduled and conducted only after the proposal submission deadline of February 17, 2026, and, if so, approximately when bidders should expect to be notified of interview invitations and timing?</w:t>
            </w:r>
          </w:p>
        </w:tc>
        <w:tc>
          <w:tcPr>
            <w:tcW w:w="4950" w:type="dxa"/>
            <w:tcBorders>
              <w:top w:val="nil"/>
              <w:left w:val="nil"/>
              <w:bottom w:val="single" w:sz="4" w:space="0" w:color="auto"/>
              <w:right w:val="single" w:sz="4" w:space="0" w:color="auto"/>
            </w:tcBorders>
            <w:vAlign w:val="center"/>
          </w:tcPr>
          <w:p w14:paraId="2929972B" w14:textId="573B700E" w:rsidR="001E5F99" w:rsidRPr="005E4868" w:rsidRDefault="001E5F99" w:rsidP="001E5F99">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Yes, interviews will only be conducted after the submission deadline of 3/3/2026. Bidders will </w:t>
            </w:r>
            <w:r w:rsidR="00B553CE" w:rsidRPr="005E4868">
              <w:rPr>
                <w:rFonts w:ascii="Times New Roman" w:hAnsi="Times New Roman" w:cs="Times New Roman"/>
                <w:sz w:val="18"/>
                <w:szCs w:val="18"/>
              </w:rPr>
              <w:t>be notified</w:t>
            </w:r>
            <w:r w:rsidRPr="005E4868">
              <w:rPr>
                <w:rFonts w:ascii="Times New Roman" w:hAnsi="Times New Roman" w:cs="Times New Roman"/>
                <w:sz w:val="18"/>
                <w:szCs w:val="18"/>
              </w:rPr>
              <w:t xml:space="preserve"> after evaluations. The State </w:t>
            </w:r>
            <w:r w:rsidR="00B553CE" w:rsidRPr="005E4868">
              <w:rPr>
                <w:rFonts w:ascii="Times New Roman" w:hAnsi="Times New Roman" w:cs="Times New Roman"/>
                <w:sz w:val="18"/>
                <w:szCs w:val="18"/>
              </w:rPr>
              <w:t>cannot</w:t>
            </w:r>
            <w:r w:rsidRPr="005E4868">
              <w:rPr>
                <w:rFonts w:ascii="Times New Roman" w:hAnsi="Times New Roman" w:cs="Times New Roman"/>
                <w:sz w:val="18"/>
                <w:szCs w:val="18"/>
              </w:rPr>
              <w:t xml:space="preserve"> provide timelines on the evaluation process that has not yet taken place yet. </w:t>
            </w:r>
          </w:p>
        </w:tc>
      </w:tr>
      <w:tr w:rsidR="001969FF" w:rsidRPr="007A49CB" w14:paraId="46484B54" w14:textId="77777777" w:rsidTr="004A1E47">
        <w:trPr>
          <w:trHeight w:val="1070"/>
        </w:trPr>
        <w:tc>
          <w:tcPr>
            <w:tcW w:w="538" w:type="dxa"/>
            <w:tcBorders>
              <w:top w:val="nil"/>
              <w:left w:val="single" w:sz="4" w:space="0" w:color="auto"/>
              <w:bottom w:val="single" w:sz="4" w:space="0" w:color="auto"/>
              <w:right w:val="single" w:sz="4" w:space="0" w:color="auto"/>
            </w:tcBorders>
            <w:vAlign w:val="center"/>
          </w:tcPr>
          <w:p w14:paraId="44077D2A" w14:textId="38E0546E" w:rsidR="001969FF" w:rsidRPr="005E4868" w:rsidRDefault="001969FF" w:rsidP="001969F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11</w:t>
            </w:r>
          </w:p>
        </w:tc>
        <w:tc>
          <w:tcPr>
            <w:tcW w:w="2198" w:type="dxa"/>
            <w:tcBorders>
              <w:top w:val="nil"/>
              <w:left w:val="nil"/>
              <w:bottom w:val="single" w:sz="4" w:space="0" w:color="auto"/>
              <w:right w:val="single" w:sz="4" w:space="0" w:color="auto"/>
            </w:tcBorders>
          </w:tcPr>
          <w:p w14:paraId="6E5982A2" w14:textId="6AEB8F8D" w:rsidR="001969FF" w:rsidRPr="005E4868" w:rsidRDefault="001969FF" w:rsidP="001969F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Section 7: Evaluation Process</w:t>
            </w:r>
          </w:p>
        </w:tc>
        <w:tc>
          <w:tcPr>
            <w:tcW w:w="831" w:type="dxa"/>
            <w:tcBorders>
              <w:top w:val="nil"/>
              <w:left w:val="nil"/>
              <w:bottom w:val="single" w:sz="4" w:space="0" w:color="auto"/>
              <w:right w:val="single" w:sz="4" w:space="0" w:color="auto"/>
            </w:tcBorders>
            <w:vAlign w:val="center"/>
          </w:tcPr>
          <w:p w14:paraId="7AF56600" w14:textId="69EF14B9" w:rsidR="001969FF" w:rsidRPr="005E4868" w:rsidRDefault="001969FF" w:rsidP="001969FF">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5</w:t>
            </w:r>
          </w:p>
        </w:tc>
        <w:tc>
          <w:tcPr>
            <w:tcW w:w="4893" w:type="dxa"/>
            <w:tcBorders>
              <w:top w:val="nil"/>
              <w:left w:val="nil"/>
              <w:bottom w:val="single" w:sz="4" w:space="0" w:color="auto"/>
              <w:right w:val="single" w:sz="4" w:space="0" w:color="auto"/>
            </w:tcBorders>
            <w:vAlign w:val="center"/>
          </w:tcPr>
          <w:p w14:paraId="33571698" w14:textId="13FAEAD5" w:rsidR="001969FF" w:rsidRPr="005E4868" w:rsidRDefault="001969FF" w:rsidP="001969F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Can the State provide the relative weighting or scoring breakdown (e.g., percentage ranges) for key evaluation components such as technical approach, MMSP program model, past performance, price, and provider roster, so bidders can better understand how to prioritize their proposal content?</w:t>
            </w:r>
          </w:p>
        </w:tc>
        <w:tc>
          <w:tcPr>
            <w:tcW w:w="4950" w:type="dxa"/>
            <w:tcBorders>
              <w:top w:val="nil"/>
              <w:left w:val="nil"/>
              <w:bottom w:val="single" w:sz="4" w:space="0" w:color="auto"/>
              <w:right w:val="single" w:sz="4" w:space="0" w:color="auto"/>
            </w:tcBorders>
            <w:vAlign w:val="center"/>
          </w:tcPr>
          <w:p w14:paraId="2F0AA427" w14:textId="1C0F96E4" w:rsidR="001969FF" w:rsidRPr="005E4868" w:rsidRDefault="001969FF" w:rsidP="001969F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refer to Proposal Instructions, Section 7. Evaluation Process - and the table with the "Technical Criteria Name" breakdown. </w:t>
            </w:r>
            <w:r w:rsidRPr="005E4868">
              <w:rPr>
                <w:rFonts w:ascii="Times New Roman" w:hAnsi="Times New Roman" w:cs="Times New Roman"/>
                <w:sz w:val="18"/>
                <w:szCs w:val="18"/>
              </w:rPr>
              <w:br/>
            </w:r>
            <w:r w:rsidRPr="005E4868">
              <w:rPr>
                <w:rFonts w:ascii="Times New Roman" w:hAnsi="Times New Roman" w:cs="Times New Roman"/>
                <w:sz w:val="18"/>
                <w:szCs w:val="18"/>
              </w:rPr>
              <w:br/>
              <w:t xml:space="preserve">Please refer to RFP, SCHEDULE A - STATEMENT OF WORK, Section 2. PURSPOSE/ CHALLNEGE STATEMENT for further information. </w:t>
            </w:r>
          </w:p>
        </w:tc>
      </w:tr>
      <w:tr w:rsidR="001969FF" w:rsidRPr="007A49CB" w14:paraId="6C084152" w14:textId="77777777" w:rsidTr="004A1E47">
        <w:trPr>
          <w:trHeight w:val="512"/>
        </w:trPr>
        <w:tc>
          <w:tcPr>
            <w:tcW w:w="538" w:type="dxa"/>
            <w:tcBorders>
              <w:top w:val="nil"/>
              <w:left w:val="single" w:sz="4" w:space="0" w:color="auto"/>
              <w:bottom w:val="single" w:sz="4" w:space="0" w:color="auto"/>
              <w:right w:val="single" w:sz="4" w:space="0" w:color="auto"/>
            </w:tcBorders>
            <w:vAlign w:val="center"/>
          </w:tcPr>
          <w:p w14:paraId="39261307" w14:textId="1661D759" w:rsidR="001969FF" w:rsidRPr="005E4868" w:rsidRDefault="00426ED5" w:rsidP="001969F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12</w:t>
            </w:r>
          </w:p>
        </w:tc>
        <w:tc>
          <w:tcPr>
            <w:tcW w:w="2198" w:type="dxa"/>
            <w:tcBorders>
              <w:top w:val="nil"/>
              <w:left w:val="nil"/>
              <w:bottom w:val="single" w:sz="4" w:space="0" w:color="auto"/>
              <w:right w:val="single" w:sz="4" w:space="0" w:color="auto"/>
            </w:tcBorders>
          </w:tcPr>
          <w:p w14:paraId="04B4D22E" w14:textId="71C2C981" w:rsidR="001969FF" w:rsidRPr="005E4868" w:rsidRDefault="001969FF" w:rsidP="001969F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Section 7: Evaluation Process</w:t>
            </w:r>
          </w:p>
        </w:tc>
        <w:tc>
          <w:tcPr>
            <w:tcW w:w="831" w:type="dxa"/>
            <w:tcBorders>
              <w:top w:val="nil"/>
              <w:left w:val="nil"/>
              <w:bottom w:val="single" w:sz="4" w:space="0" w:color="auto"/>
              <w:right w:val="single" w:sz="4" w:space="0" w:color="auto"/>
            </w:tcBorders>
            <w:vAlign w:val="center"/>
          </w:tcPr>
          <w:p w14:paraId="27EFF200" w14:textId="58B94FB9" w:rsidR="001969FF" w:rsidRPr="005E4868" w:rsidRDefault="001969FF" w:rsidP="001969FF">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5</w:t>
            </w:r>
          </w:p>
        </w:tc>
        <w:tc>
          <w:tcPr>
            <w:tcW w:w="4893" w:type="dxa"/>
            <w:tcBorders>
              <w:top w:val="nil"/>
              <w:left w:val="nil"/>
              <w:bottom w:val="single" w:sz="4" w:space="0" w:color="auto"/>
              <w:right w:val="single" w:sz="4" w:space="0" w:color="auto"/>
            </w:tcBorders>
            <w:vAlign w:val="center"/>
          </w:tcPr>
          <w:p w14:paraId="3B23A1D2" w14:textId="583461C5" w:rsidR="001969FF" w:rsidRPr="005E4868" w:rsidRDefault="001969FF" w:rsidP="001969F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 xml:space="preserve">For Phase 2 Part D. Does the State want a list of Providers with the proposal submission for 2/17 or does the state want the list of providers after the submission if selected to move forward? </w:t>
            </w:r>
          </w:p>
        </w:tc>
        <w:tc>
          <w:tcPr>
            <w:tcW w:w="4950" w:type="dxa"/>
            <w:tcBorders>
              <w:top w:val="nil"/>
              <w:left w:val="nil"/>
              <w:bottom w:val="single" w:sz="4" w:space="0" w:color="auto"/>
              <w:right w:val="single" w:sz="4" w:space="0" w:color="auto"/>
            </w:tcBorders>
            <w:vAlign w:val="center"/>
          </w:tcPr>
          <w:p w14:paraId="6103DB7D" w14:textId="6C979C2E" w:rsidR="001969FF" w:rsidRPr="005E4868" w:rsidRDefault="001969FF" w:rsidP="001969F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Only Phase 1 is required by the submission deadline. Part D is not required until Phase 2.</w:t>
            </w:r>
          </w:p>
        </w:tc>
      </w:tr>
      <w:tr w:rsidR="001969FF" w:rsidRPr="007A49CB" w14:paraId="0B23C8CC" w14:textId="77777777" w:rsidTr="00C91DBB">
        <w:trPr>
          <w:trHeight w:val="960"/>
        </w:trPr>
        <w:tc>
          <w:tcPr>
            <w:tcW w:w="538" w:type="dxa"/>
            <w:tcBorders>
              <w:top w:val="nil"/>
              <w:left w:val="single" w:sz="4" w:space="0" w:color="auto"/>
              <w:bottom w:val="single" w:sz="4" w:space="0" w:color="auto"/>
              <w:right w:val="single" w:sz="4" w:space="0" w:color="auto"/>
            </w:tcBorders>
            <w:vAlign w:val="center"/>
          </w:tcPr>
          <w:p w14:paraId="437007FB" w14:textId="0C695E00" w:rsidR="001969FF" w:rsidRPr="005E4868" w:rsidRDefault="00426ED5" w:rsidP="001969F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w:t>
            </w:r>
          </w:p>
        </w:tc>
        <w:tc>
          <w:tcPr>
            <w:tcW w:w="2198" w:type="dxa"/>
            <w:tcBorders>
              <w:top w:val="nil"/>
              <w:left w:val="nil"/>
              <w:bottom w:val="single" w:sz="4" w:space="0" w:color="auto"/>
              <w:right w:val="single" w:sz="4" w:space="0" w:color="auto"/>
            </w:tcBorders>
          </w:tcPr>
          <w:p w14:paraId="3BEEF955" w14:textId="24CE1522" w:rsidR="001969FF" w:rsidRPr="005E4868" w:rsidRDefault="001969FF" w:rsidP="001969F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7. EVALUATION PROCESS</w:t>
            </w:r>
          </w:p>
        </w:tc>
        <w:tc>
          <w:tcPr>
            <w:tcW w:w="831" w:type="dxa"/>
            <w:tcBorders>
              <w:top w:val="nil"/>
              <w:left w:val="nil"/>
              <w:bottom w:val="single" w:sz="4" w:space="0" w:color="auto"/>
              <w:right w:val="single" w:sz="4" w:space="0" w:color="auto"/>
            </w:tcBorders>
            <w:vAlign w:val="center"/>
          </w:tcPr>
          <w:p w14:paraId="59E000DA" w14:textId="110D7333" w:rsidR="001969FF" w:rsidRPr="005E4868" w:rsidRDefault="001969FF" w:rsidP="001969FF">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6</w:t>
            </w:r>
          </w:p>
        </w:tc>
        <w:tc>
          <w:tcPr>
            <w:tcW w:w="4893" w:type="dxa"/>
            <w:tcBorders>
              <w:top w:val="nil"/>
              <w:left w:val="nil"/>
              <w:bottom w:val="single" w:sz="4" w:space="0" w:color="auto"/>
              <w:right w:val="single" w:sz="4" w:space="0" w:color="auto"/>
            </w:tcBorders>
            <w:vAlign w:val="center"/>
          </w:tcPr>
          <w:p w14:paraId="018D9646" w14:textId="4C0927B2" w:rsidR="001969FF" w:rsidRPr="005E4868" w:rsidRDefault="001969FF" w:rsidP="001969F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Will the State provide an annual roadmap of anticipated software needs to support Contractor capacity planning? Without this, Contractors must maintain excessive standby resources, increasing program cost and risk. </w:t>
            </w:r>
          </w:p>
        </w:tc>
        <w:tc>
          <w:tcPr>
            <w:tcW w:w="4950" w:type="dxa"/>
            <w:tcBorders>
              <w:top w:val="nil"/>
              <w:left w:val="nil"/>
              <w:bottom w:val="single" w:sz="4" w:space="0" w:color="auto"/>
              <w:right w:val="single" w:sz="4" w:space="0" w:color="auto"/>
            </w:tcBorders>
            <w:vAlign w:val="center"/>
          </w:tcPr>
          <w:p w14:paraId="2FCA9E33" w14:textId="1644AC09" w:rsidR="001969FF" w:rsidRPr="005E4868" w:rsidRDefault="001969FF" w:rsidP="001969F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may consider this during Phase 2. </w:t>
            </w:r>
          </w:p>
        </w:tc>
      </w:tr>
      <w:tr w:rsidR="001969FF" w:rsidRPr="007A49CB" w14:paraId="264D6ECB" w14:textId="77777777" w:rsidTr="00C91DBB">
        <w:trPr>
          <w:trHeight w:val="960"/>
        </w:trPr>
        <w:tc>
          <w:tcPr>
            <w:tcW w:w="538" w:type="dxa"/>
            <w:tcBorders>
              <w:top w:val="nil"/>
              <w:left w:val="single" w:sz="4" w:space="0" w:color="auto"/>
              <w:bottom w:val="single" w:sz="4" w:space="0" w:color="auto"/>
              <w:right w:val="single" w:sz="4" w:space="0" w:color="auto"/>
            </w:tcBorders>
            <w:vAlign w:val="center"/>
          </w:tcPr>
          <w:p w14:paraId="2FF0B788" w14:textId="7AC86200" w:rsidR="001969FF" w:rsidRPr="005E4868" w:rsidRDefault="00426ED5" w:rsidP="001969F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14</w:t>
            </w:r>
          </w:p>
        </w:tc>
        <w:tc>
          <w:tcPr>
            <w:tcW w:w="2198" w:type="dxa"/>
            <w:tcBorders>
              <w:top w:val="nil"/>
              <w:left w:val="nil"/>
              <w:bottom w:val="single" w:sz="4" w:space="0" w:color="auto"/>
              <w:right w:val="single" w:sz="4" w:space="0" w:color="auto"/>
            </w:tcBorders>
          </w:tcPr>
          <w:p w14:paraId="40BDB29D" w14:textId="060F8400" w:rsidR="001969FF" w:rsidRPr="005E4868" w:rsidRDefault="001969FF" w:rsidP="001969F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Phase 1 &amp; 2 Requirements </w:t>
            </w:r>
          </w:p>
        </w:tc>
        <w:tc>
          <w:tcPr>
            <w:tcW w:w="831" w:type="dxa"/>
            <w:tcBorders>
              <w:top w:val="nil"/>
              <w:left w:val="nil"/>
              <w:bottom w:val="single" w:sz="4" w:space="0" w:color="auto"/>
              <w:right w:val="single" w:sz="4" w:space="0" w:color="auto"/>
            </w:tcBorders>
            <w:vAlign w:val="center"/>
          </w:tcPr>
          <w:p w14:paraId="4879F6D5" w14:textId="1C47AFDF" w:rsidR="001969FF" w:rsidRPr="005E4868" w:rsidRDefault="001969FF" w:rsidP="001969FF">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6</w:t>
            </w:r>
          </w:p>
        </w:tc>
        <w:tc>
          <w:tcPr>
            <w:tcW w:w="4893" w:type="dxa"/>
            <w:tcBorders>
              <w:top w:val="nil"/>
              <w:left w:val="nil"/>
              <w:bottom w:val="single" w:sz="4" w:space="0" w:color="auto"/>
              <w:right w:val="single" w:sz="4" w:space="0" w:color="auto"/>
            </w:tcBorders>
            <w:vAlign w:val="center"/>
          </w:tcPr>
          <w:p w14:paraId="09FF179C" w14:textId="0532B683" w:rsidR="001969FF" w:rsidRPr="005E4868" w:rsidRDefault="001969FF" w:rsidP="001969F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What feasibility analysis has the State conducted to validate that the required Provider recruitment, negotiations, evaluations, and RFS responsiveness can realistically be completed within the initial 12</w:t>
            </w:r>
            <w:r w:rsidRPr="005E4868">
              <w:rPr>
                <w:rFonts w:ascii="Times New Roman" w:hAnsi="Times New Roman" w:cs="Times New Roman"/>
                <w:color w:val="000000"/>
                <w:sz w:val="18"/>
                <w:szCs w:val="18"/>
              </w:rPr>
              <w:noBreakHyphen/>
              <w:t>month contract term? </w:t>
            </w:r>
          </w:p>
        </w:tc>
        <w:tc>
          <w:tcPr>
            <w:tcW w:w="4950" w:type="dxa"/>
            <w:tcBorders>
              <w:top w:val="nil"/>
              <w:left w:val="nil"/>
              <w:bottom w:val="single" w:sz="4" w:space="0" w:color="auto"/>
              <w:right w:val="single" w:sz="4" w:space="0" w:color="auto"/>
            </w:tcBorders>
            <w:vAlign w:val="center"/>
          </w:tcPr>
          <w:p w14:paraId="1A396110" w14:textId="0590716C" w:rsidR="001969FF" w:rsidRPr="005E4868" w:rsidRDefault="001969FF" w:rsidP="001969F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is seeking Contractors who have the resources and relationships to deliver on this program. </w:t>
            </w:r>
          </w:p>
        </w:tc>
      </w:tr>
      <w:tr w:rsidR="00124D98" w:rsidRPr="007A49CB" w14:paraId="4678C4D4" w14:textId="77777777" w:rsidTr="00C91DBB">
        <w:trPr>
          <w:trHeight w:val="960"/>
        </w:trPr>
        <w:tc>
          <w:tcPr>
            <w:tcW w:w="538" w:type="dxa"/>
            <w:tcBorders>
              <w:top w:val="nil"/>
              <w:left w:val="single" w:sz="4" w:space="0" w:color="auto"/>
              <w:bottom w:val="single" w:sz="4" w:space="0" w:color="auto"/>
              <w:right w:val="single" w:sz="4" w:space="0" w:color="auto"/>
            </w:tcBorders>
            <w:vAlign w:val="center"/>
          </w:tcPr>
          <w:p w14:paraId="06FF0E14" w14:textId="25592B5B" w:rsidR="00124D98" w:rsidRPr="005E4868" w:rsidRDefault="00426ED5" w:rsidP="00124D9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15</w:t>
            </w:r>
          </w:p>
        </w:tc>
        <w:tc>
          <w:tcPr>
            <w:tcW w:w="2198" w:type="dxa"/>
            <w:tcBorders>
              <w:top w:val="nil"/>
              <w:left w:val="nil"/>
              <w:bottom w:val="single" w:sz="4" w:space="0" w:color="auto"/>
              <w:right w:val="single" w:sz="4" w:space="0" w:color="auto"/>
            </w:tcBorders>
          </w:tcPr>
          <w:p w14:paraId="01CBD57C" w14:textId="1B573B8C" w:rsidR="00124D98" w:rsidRPr="005E4868" w:rsidRDefault="00124D98" w:rsidP="00124D9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Phase 2, Initial Contract Term </w:t>
            </w:r>
          </w:p>
        </w:tc>
        <w:tc>
          <w:tcPr>
            <w:tcW w:w="831" w:type="dxa"/>
            <w:tcBorders>
              <w:top w:val="nil"/>
              <w:left w:val="nil"/>
              <w:bottom w:val="single" w:sz="4" w:space="0" w:color="auto"/>
              <w:right w:val="single" w:sz="4" w:space="0" w:color="auto"/>
            </w:tcBorders>
            <w:vAlign w:val="center"/>
          </w:tcPr>
          <w:p w14:paraId="03C99CB7" w14:textId="7C94395B" w:rsidR="00124D98" w:rsidRPr="005E4868" w:rsidRDefault="00124D98" w:rsidP="00124D9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6</w:t>
            </w:r>
          </w:p>
        </w:tc>
        <w:tc>
          <w:tcPr>
            <w:tcW w:w="4893" w:type="dxa"/>
            <w:tcBorders>
              <w:top w:val="nil"/>
              <w:left w:val="nil"/>
              <w:bottom w:val="single" w:sz="4" w:space="0" w:color="auto"/>
              <w:right w:val="single" w:sz="4" w:space="0" w:color="auto"/>
            </w:tcBorders>
            <w:vAlign w:val="center"/>
          </w:tcPr>
          <w:p w14:paraId="688DC177" w14:textId="5D694D8B" w:rsidR="00124D98" w:rsidRPr="005E4868" w:rsidRDefault="00124D98" w:rsidP="00124D9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The program requires Contractors to “develop a pool of Providers who will agree to the State’s License Agreement.” Given the extensive obligations in that Agreement (e.g., FOIA exposure, indemnification, AI transparency), what analysis has the State conducted to confirm that commercial SaaS and COTS Providers will realistically agree to these terms? </w:t>
            </w:r>
          </w:p>
        </w:tc>
        <w:tc>
          <w:tcPr>
            <w:tcW w:w="4950" w:type="dxa"/>
            <w:tcBorders>
              <w:top w:val="nil"/>
              <w:left w:val="nil"/>
              <w:bottom w:val="single" w:sz="4" w:space="0" w:color="auto"/>
              <w:right w:val="single" w:sz="4" w:space="0" w:color="auto"/>
            </w:tcBorders>
            <w:vAlign w:val="center"/>
          </w:tcPr>
          <w:p w14:paraId="2143F0C7" w14:textId="2BD0C682" w:rsidR="00124D98" w:rsidRPr="005E4868" w:rsidRDefault="00124D98" w:rsidP="00124D9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is seeking Contractors who have the resources and relationships to deliver on this program. </w:t>
            </w:r>
          </w:p>
        </w:tc>
      </w:tr>
      <w:tr w:rsidR="00124D98" w:rsidRPr="007A49CB" w14:paraId="2772BB3B" w14:textId="77777777" w:rsidTr="00C91DBB">
        <w:trPr>
          <w:trHeight w:val="960"/>
        </w:trPr>
        <w:tc>
          <w:tcPr>
            <w:tcW w:w="538" w:type="dxa"/>
            <w:tcBorders>
              <w:top w:val="nil"/>
              <w:left w:val="single" w:sz="4" w:space="0" w:color="auto"/>
              <w:bottom w:val="single" w:sz="4" w:space="0" w:color="auto"/>
              <w:right w:val="single" w:sz="4" w:space="0" w:color="auto"/>
            </w:tcBorders>
            <w:vAlign w:val="center"/>
          </w:tcPr>
          <w:p w14:paraId="405003E7" w14:textId="068CCF63" w:rsidR="00124D98" w:rsidRPr="005E4868" w:rsidRDefault="00426ED5" w:rsidP="00124D9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16</w:t>
            </w:r>
          </w:p>
        </w:tc>
        <w:tc>
          <w:tcPr>
            <w:tcW w:w="2198" w:type="dxa"/>
            <w:tcBorders>
              <w:top w:val="nil"/>
              <w:left w:val="nil"/>
              <w:bottom w:val="single" w:sz="4" w:space="0" w:color="auto"/>
              <w:right w:val="single" w:sz="4" w:space="0" w:color="auto"/>
            </w:tcBorders>
          </w:tcPr>
          <w:p w14:paraId="58B278A7" w14:textId="3CE9A5D3" w:rsidR="00124D98" w:rsidRPr="005E4868" w:rsidRDefault="00124D98" w:rsidP="00124D9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Phase 2, Part D </w:t>
            </w:r>
          </w:p>
        </w:tc>
        <w:tc>
          <w:tcPr>
            <w:tcW w:w="831" w:type="dxa"/>
            <w:tcBorders>
              <w:top w:val="nil"/>
              <w:left w:val="nil"/>
              <w:bottom w:val="single" w:sz="4" w:space="0" w:color="auto"/>
              <w:right w:val="single" w:sz="4" w:space="0" w:color="auto"/>
            </w:tcBorders>
            <w:vAlign w:val="center"/>
          </w:tcPr>
          <w:p w14:paraId="51CB804C" w14:textId="6A8B70E8" w:rsidR="00124D98" w:rsidRPr="005E4868" w:rsidRDefault="00124D98" w:rsidP="00124D9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6</w:t>
            </w:r>
          </w:p>
        </w:tc>
        <w:tc>
          <w:tcPr>
            <w:tcW w:w="4893" w:type="dxa"/>
            <w:tcBorders>
              <w:top w:val="nil"/>
              <w:left w:val="nil"/>
              <w:bottom w:val="single" w:sz="4" w:space="0" w:color="auto"/>
              <w:right w:val="single" w:sz="4" w:space="0" w:color="auto"/>
            </w:tcBorders>
            <w:vAlign w:val="center"/>
          </w:tcPr>
          <w:p w14:paraId="0705D774" w14:textId="02776BA5" w:rsidR="00124D98" w:rsidRPr="005E4868" w:rsidRDefault="00124D98" w:rsidP="00124D9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Contractors must secure Provider agreement to State License Terms, yet Providers are independent entities with no contractual relationship to the Contractor. How does the State propose Contractors enforce compliance with terms they cannot legally impose? </w:t>
            </w:r>
          </w:p>
        </w:tc>
        <w:tc>
          <w:tcPr>
            <w:tcW w:w="4950" w:type="dxa"/>
            <w:tcBorders>
              <w:top w:val="nil"/>
              <w:left w:val="nil"/>
              <w:bottom w:val="single" w:sz="4" w:space="0" w:color="auto"/>
              <w:right w:val="single" w:sz="4" w:space="0" w:color="auto"/>
            </w:tcBorders>
            <w:vAlign w:val="center"/>
          </w:tcPr>
          <w:p w14:paraId="06272994" w14:textId="3A6959FB" w:rsidR="00124D98" w:rsidRPr="005E4868" w:rsidRDefault="00124D98" w:rsidP="00124D9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Contractors are to secure Providers who will agree to the State's Licensing Agreement. After award the agreement itself will be executed between the State and the Provider as a contractually binding agreement. </w:t>
            </w:r>
          </w:p>
        </w:tc>
      </w:tr>
      <w:tr w:rsidR="00124D98" w:rsidRPr="007A49CB" w14:paraId="6A3C41FF" w14:textId="77777777" w:rsidTr="004A1E47">
        <w:trPr>
          <w:trHeight w:val="755"/>
        </w:trPr>
        <w:tc>
          <w:tcPr>
            <w:tcW w:w="538" w:type="dxa"/>
            <w:tcBorders>
              <w:top w:val="nil"/>
              <w:left w:val="single" w:sz="4" w:space="0" w:color="auto"/>
              <w:bottom w:val="single" w:sz="4" w:space="0" w:color="auto"/>
              <w:right w:val="single" w:sz="4" w:space="0" w:color="auto"/>
            </w:tcBorders>
            <w:vAlign w:val="center"/>
          </w:tcPr>
          <w:p w14:paraId="454D1E72" w14:textId="13FE766D" w:rsidR="00124D98" w:rsidRPr="005E4868" w:rsidRDefault="00426ED5" w:rsidP="00124D9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17</w:t>
            </w:r>
          </w:p>
        </w:tc>
        <w:tc>
          <w:tcPr>
            <w:tcW w:w="2198" w:type="dxa"/>
            <w:tcBorders>
              <w:top w:val="nil"/>
              <w:left w:val="nil"/>
              <w:bottom w:val="single" w:sz="4" w:space="0" w:color="auto"/>
              <w:right w:val="single" w:sz="4" w:space="0" w:color="auto"/>
            </w:tcBorders>
          </w:tcPr>
          <w:p w14:paraId="3A95CA8A" w14:textId="55034A70" w:rsidR="00124D98" w:rsidRPr="005E4868" w:rsidRDefault="00124D98" w:rsidP="00124D9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Main Document – Section 7</w:t>
            </w:r>
          </w:p>
        </w:tc>
        <w:tc>
          <w:tcPr>
            <w:tcW w:w="831" w:type="dxa"/>
            <w:tcBorders>
              <w:top w:val="nil"/>
              <w:left w:val="nil"/>
              <w:bottom w:val="single" w:sz="4" w:space="0" w:color="auto"/>
              <w:right w:val="single" w:sz="4" w:space="0" w:color="auto"/>
            </w:tcBorders>
            <w:vAlign w:val="center"/>
          </w:tcPr>
          <w:p w14:paraId="1F87E2C8" w14:textId="7A4B813A" w:rsidR="00124D98" w:rsidRPr="005E4868" w:rsidRDefault="00124D98" w:rsidP="00124D9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Page 6</w:t>
            </w:r>
          </w:p>
        </w:tc>
        <w:tc>
          <w:tcPr>
            <w:tcW w:w="4893" w:type="dxa"/>
            <w:tcBorders>
              <w:top w:val="nil"/>
              <w:left w:val="nil"/>
              <w:bottom w:val="single" w:sz="4" w:space="0" w:color="auto"/>
              <w:right w:val="single" w:sz="4" w:space="0" w:color="auto"/>
            </w:tcBorders>
            <w:vAlign w:val="center"/>
          </w:tcPr>
          <w:p w14:paraId="3B13D38B" w14:textId="3DA98668" w:rsidR="00124D98" w:rsidRPr="005E4868" w:rsidRDefault="00124D98" w:rsidP="00124D9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How much time will there be between phase 1&amp;2?  If we make it to Phase 2, will we need the pool of providers already or how much time will the State allow for that after phase 1 but before phase 2?</w:t>
            </w:r>
          </w:p>
        </w:tc>
        <w:tc>
          <w:tcPr>
            <w:tcW w:w="4950" w:type="dxa"/>
            <w:tcBorders>
              <w:top w:val="nil"/>
              <w:left w:val="nil"/>
              <w:bottom w:val="single" w:sz="4" w:space="0" w:color="auto"/>
              <w:right w:val="single" w:sz="4" w:space="0" w:color="auto"/>
            </w:tcBorders>
            <w:vAlign w:val="center"/>
          </w:tcPr>
          <w:p w14:paraId="02A760E1" w14:textId="2B9612D5" w:rsidR="00124D98" w:rsidRPr="005E4868" w:rsidRDefault="00124D98" w:rsidP="00124D9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cannot speak to the length of the Evaluation Process for Phase 1. However, those selected to move into Phase 2 will have a 1-year period to create a pool of Providers. After the 1-year period, the State will evaluate how successful a Contractor was before considering extending their contract. </w:t>
            </w:r>
          </w:p>
        </w:tc>
      </w:tr>
      <w:tr w:rsidR="00124D98" w:rsidRPr="007A49CB" w14:paraId="66334E75" w14:textId="77777777" w:rsidTr="004A1E47">
        <w:trPr>
          <w:trHeight w:val="512"/>
        </w:trPr>
        <w:tc>
          <w:tcPr>
            <w:tcW w:w="538" w:type="dxa"/>
            <w:tcBorders>
              <w:top w:val="nil"/>
              <w:left w:val="single" w:sz="4" w:space="0" w:color="auto"/>
              <w:bottom w:val="single" w:sz="4" w:space="0" w:color="auto"/>
              <w:right w:val="single" w:sz="4" w:space="0" w:color="auto"/>
            </w:tcBorders>
            <w:vAlign w:val="center"/>
          </w:tcPr>
          <w:p w14:paraId="375B3D1F" w14:textId="5E1CB299" w:rsidR="00124D98" w:rsidRPr="005E4868" w:rsidRDefault="00426ED5" w:rsidP="00124D9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18</w:t>
            </w:r>
          </w:p>
        </w:tc>
        <w:tc>
          <w:tcPr>
            <w:tcW w:w="2198" w:type="dxa"/>
            <w:tcBorders>
              <w:top w:val="nil"/>
              <w:left w:val="nil"/>
              <w:bottom w:val="single" w:sz="4" w:space="0" w:color="auto"/>
              <w:right w:val="single" w:sz="4" w:space="0" w:color="auto"/>
            </w:tcBorders>
          </w:tcPr>
          <w:p w14:paraId="42449B37" w14:textId="564E9C56" w:rsidR="00124D98" w:rsidRPr="005E4868" w:rsidRDefault="00124D98" w:rsidP="00124D9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Proposal Instructions</w:t>
            </w:r>
          </w:p>
        </w:tc>
        <w:tc>
          <w:tcPr>
            <w:tcW w:w="831" w:type="dxa"/>
            <w:tcBorders>
              <w:top w:val="nil"/>
              <w:left w:val="nil"/>
              <w:bottom w:val="single" w:sz="4" w:space="0" w:color="auto"/>
              <w:right w:val="single" w:sz="4" w:space="0" w:color="auto"/>
            </w:tcBorders>
            <w:vAlign w:val="center"/>
          </w:tcPr>
          <w:p w14:paraId="5D03555C" w14:textId="20D07898" w:rsidR="00124D98" w:rsidRPr="005E4868" w:rsidRDefault="00124D98" w:rsidP="00124D9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Page 6 - 7</w:t>
            </w:r>
          </w:p>
        </w:tc>
        <w:tc>
          <w:tcPr>
            <w:tcW w:w="4893" w:type="dxa"/>
            <w:tcBorders>
              <w:top w:val="nil"/>
              <w:left w:val="nil"/>
              <w:bottom w:val="single" w:sz="4" w:space="0" w:color="auto"/>
              <w:right w:val="single" w:sz="4" w:space="0" w:color="auto"/>
            </w:tcBorders>
            <w:vAlign w:val="center"/>
          </w:tcPr>
          <w:p w14:paraId="63EE9618" w14:textId="78AF2CFE" w:rsidR="00124D98" w:rsidRPr="005E4868" w:rsidRDefault="00124D98" w:rsidP="00124D9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For this 1-year term, should bidders assume no automatic renewal, even if performance is satisfactory?</w:t>
            </w:r>
          </w:p>
        </w:tc>
        <w:tc>
          <w:tcPr>
            <w:tcW w:w="4950" w:type="dxa"/>
            <w:tcBorders>
              <w:top w:val="nil"/>
              <w:left w:val="nil"/>
              <w:bottom w:val="single" w:sz="4" w:space="0" w:color="auto"/>
              <w:right w:val="single" w:sz="4" w:space="0" w:color="auto"/>
            </w:tcBorders>
            <w:vAlign w:val="center"/>
          </w:tcPr>
          <w:p w14:paraId="5300F13B" w14:textId="735DFAF1" w:rsidR="00124D98" w:rsidRPr="005E4868" w:rsidRDefault="00124D98" w:rsidP="00124D9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Correct, after the 1-year period, the State will evaluate how successful a Contractor was before considering extending their contract. </w:t>
            </w:r>
          </w:p>
        </w:tc>
      </w:tr>
      <w:tr w:rsidR="00C86BC2" w:rsidRPr="007A49CB" w14:paraId="1D292092" w14:textId="77777777" w:rsidTr="004A1E47">
        <w:trPr>
          <w:trHeight w:val="638"/>
        </w:trPr>
        <w:tc>
          <w:tcPr>
            <w:tcW w:w="538" w:type="dxa"/>
            <w:tcBorders>
              <w:top w:val="nil"/>
              <w:left w:val="single" w:sz="4" w:space="0" w:color="auto"/>
              <w:bottom w:val="single" w:sz="4" w:space="0" w:color="auto"/>
              <w:right w:val="single" w:sz="4" w:space="0" w:color="auto"/>
            </w:tcBorders>
            <w:vAlign w:val="center"/>
          </w:tcPr>
          <w:p w14:paraId="5B37293D" w14:textId="2B91CBA3" w:rsidR="00C86BC2" w:rsidRPr="005E4868" w:rsidRDefault="00426ED5" w:rsidP="00C86BC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19</w:t>
            </w:r>
          </w:p>
        </w:tc>
        <w:tc>
          <w:tcPr>
            <w:tcW w:w="2198" w:type="dxa"/>
            <w:tcBorders>
              <w:top w:val="nil"/>
              <w:left w:val="nil"/>
              <w:bottom w:val="single" w:sz="4" w:space="0" w:color="auto"/>
              <w:right w:val="single" w:sz="4" w:space="0" w:color="auto"/>
            </w:tcBorders>
          </w:tcPr>
          <w:p w14:paraId="6E35F43B" w14:textId="54355B7B" w:rsidR="00C86BC2" w:rsidRPr="005E4868" w:rsidRDefault="00C86BC2" w:rsidP="00C86BC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Phase 2, Part F </w:t>
            </w:r>
          </w:p>
        </w:tc>
        <w:tc>
          <w:tcPr>
            <w:tcW w:w="831" w:type="dxa"/>
            <w:tcBorders>
              <w:top w:val="nil"/>
              <w:left w:val="nil"/>
              <w:bottom w:val="single" w:sz="4" w:space="0" w:color="auto"/>
              <w:right w:val="single" w:sz="4" w:space="0" w:color="auto"/>
            </w:tcBorders>
            <w:vAlign w:val="center"/>
          </w:tcPr>
          <w:p w14:paraId="26E76AEE" w14:textId="1E035C65" w:rsidR="00C86BC2" w:rsidRPr="005E4868" w:rsidRDefault="00C86BC2" w:rsidP="00C86BC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Page 7</w:t>
            </w:r>
          </w:p>
        </w:tc>
        <w:tc>
          <w:tcPr>
            <w:tcW w:w="4893" w:type="dxa"/>
            <w:tcBorders>
              <w:top w:val="nil"/>
              <w:left w:val="nil"/>
              <w:bottom w:val="single" w:sz="4" w:space="0" w:color="auto"/>
              <w:right w:val="single" w:sz="4" w:space="0" w:color="auto"/>
            </w:tcBorders>
            <w:vAlign w:val="center"/>
          </w:tcPr>
          <w:p w14:paraId="16FDEABB" w14:textId="01FC58F3" w:rsidR="00C86BC2" w:rsidRPr="005E4868" w:rsidRDefault="00C86BC2" w:rsidP="00C86BC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How many RFS requests does the State anticipate issuing monthly under this program, and what analysis supports the projected workload for Contractors? </w:t>
            </w:r>
          </w:p>
        </w:tc>
        <w:tc>
          <w:tcPr>
            <w:tcW w:w="4950" w:type="dxa"/>
            <w:tcBorders>
              <w:top w:val="nil"/>
              <w:left w:val="nil"/>
              <w:bottom w:val="single" w:sz="4" w:space="0" w:color="auto"/>
              <w:right w:val="single" w:sz="4" w:space="0" w:color="auto"/>
            </w:tcBorders>
            <w:vAlign w:val="center"/>
          </w:tcPr>
          <w:p w14:paraId="2622B93D" w14:textId="48ED15FA" w:rsidR="00C86BC2" w:rsidRPr="005E4868" w:rsidRDefault="00C86BC2" w:rsidP="00C86BC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In FY2025, the State purchased approximately 385 new software requests. Anticipating similar estimate per fiscal year. </w:t>
            </w:r>
          </w:p>
        </w:tc>
      </w:tr>
      <w:tr w:rsidR="00C86BC2" w:rsidRPr="007A49CB" w14:paraId="1520CD15" w14:textId="77777777" w:rsidTr="004A1E47">
        <w:trPr>
          <w:trHeight w:val="647"/>
        </w:trPr>
        <w:tc>
          <w:tcPr>
            <w:tcW w:w="538" w:type="dxa"/>
            <w:tcBorders>
              <w:top w:val="nil"/>
              <w:left w:val="single" w:sz="4" w:space="0" w:color="auto"/>
              <w:bottom w:val="single" w:sz="4" w:space="0" w:color="auto"/>
              <w:right w:val="single" w:sz="4" w:space="0" w:color="auto"/>
            </w:tcBorders>
            <w:vAlign w:val="center"/>
          </w:tcPr>
          <w:p w14:paraId="3C6F61BC" w14:textId="4ABAD871" w:rsidR="00C86BC2" w:rsidRPr="005E4868" w:rsidRDefault="00426ED5" w:rsidP="00C86BC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20</w:t>
            </w:r>
          </w:p>
        </w:tc>
        <w:tc>
          <w:tcPr>
            <w:tcW w:w="2198" w:type="dxa"/>
            <w:tcBorders>
              <w:top w:val="nil"/>
              <w:left w:val="nil"/>
              <w:bottom w:val="single" w:sz="4" w:space="0" w:color="auto"/>
              <w:right w:val="single" w:sz="4" w:space="0" w:color="auto"/>
            </w:tcBorders>
          </w:tcPr>
          <w:p w14:paraId="18053786" w14:textId="09A60C02" w:rsidR="00C86BC2" w:rsidRPr="005E4868" w:rsidRDefault="00C86BC2" w:rsidP="00C86BC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Phase 2, Part F </w:t>
            </w:r>
          </w:p>
        </w:tc>
        <w:tc>
          <w:tcPr>
            <w:tcW w:w="831" w:type="dxa"/>
            <w:tcBorders>
              <w:top w:val="nil"/>
              <w:left w:val="nil"/>
              <w:bottom w:val="single" w:sz="4" w:space="0" w:color="auto"/>
              <w:right w:val="single" w:sz="4" w:space="0" w:color="auto"/>
            </w:tcBorders>
            <w:vAlign w:val="center"/>
          </w:tcPr>
          <w:p w14:paraId="1B2FDB6F" w14:textId="42276EEF" w:rsidR="00C86BC2" w:rsidRPr="005E4868" w:rsidRDefault="00C86BC2" w:rsidP="00C86BC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Page 7</w:t>
            </w:r>
          </w:p>
        </w:tc>
        <w:tc>
          <w:tcPr>
            <w:tcW w:w="4893" w:type="dxa"/>
            <w:tcBorders>
              <w:top w:val="nil"/>
              <w:left w:val="nil"/>
              <w:bottom w:val="single" w:sz="4" w:space="0" w:color="auto"/>
              <w:right w:val="single" w:sz="4" w:space="0" w:color="auto"/>
            </w:tcBorders>
            <w:vAlign w:val="center"/>
          </w:tcPr>
          <w:p w14:paraId="1601FD4E" w14:textId="7DD7A83A" w:rsidR="00C86BC2" w:rsidRPr="005E4868" w:rsidRDefault="00C86BC2" w:rsidP="00C86BC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Can the State provide historical or projected estimates of annual RFS volume? Contractors require workload visibility to build staffing models and determine feasibility. </w:t>
            </w:r>
          </w:p>
        </w:tc>
        <w:tc>
          <w:tcPr>
            <w:tcW w:w="4950" w:type="dxa"/>
            <w:tcBorders>
              <w:top w:val="nil"/>
              <w:left w:val="nil"/>
              <w:bottom w:val="single" w:sz="4" w:space="0" w:color="auto"/>
              <w:right w:val="single" w:sz="4" w:space="0" w:color="auto"/>
            </w:tcBorders>
            <w:vAlign w:val="center"/>
          </w:tcPr>
          <w:p w14:paraId="655F53DA" w14:textId="555DBE5E" w:rsidR="00C86BC2" w:rsidRPr="005E4868" w:rsidRDefault="00C86BC2" w:rsidP="00C86BC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In FY2025, the State purchased approximately 385 new software requests. Anticipating similar estimate per fiscal year. </w:t>
            </w:r>
          </w:p>
        </w:tc>
      </w:tr>
      <w:tr w:rsidR="00C86BC2" w:rsidRPr="007A49CB" w14:paraId="7BFE4116" w14:textId="77777777" w:rsidTr="004A1E47">
        <w:trPr>
          <w:trHeight w:val="755"/>
        </w:trPr>
        <w:tc>
          <w:tcPr>
            <w:tcW w:w="538" w:type="dxa"/>
            <w:tcBorders>
              <w:top w:val="nil"/>
              <w:left w:val="single" w:sz="4" w:space="0" w:color="auto"/>
              <w:bottom w:val="single" w:sz="4" w:space="0" w:color="auto"/>
              <w:right w:val="single" w:sz="4" w:space="0" w:color="auto"/>
            </w:tcBorders>
            <w:vAlign w:val="center"/>
          </w:tcPr>
          <w:p w14:paraId="3B1F7F00" w14:textId="289F8833" w:rsidR="00C86BC2" w:rsidRPr="005E4868" w:rsidRDefault="00426ED5" w:rsidP="00C86BC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21</w:t>
            </w:r>
          </w:p>
        </w:tc>
        <w:tc>
          <w:tcPr>
            <w:tcW w:w="2198" w:type="dxa"/>
            <w:tcBorders>
              <w:top w:val="nil"/>
              <w:left w:val="nil"/>
              <w:bottom w:val="single" w:sz="4" w:space="0" w:color="auto"/>
              <w:right w:val="single" w:sz="4" w:space="0" w:color="auto"/>
            </w:tcBorders>
          </w:tcPr>
          <w:p w14:paraId="425801A3" w14:textId="76470D97" w:rsidR="00C86BC2" w:rsidRPr="005E4868" w:rsidRDefault="00C86BC2" w:rsidP="00C86BC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Phase 2, Part F </w:t>
            </w:r>
          </w:p>
        </w:tc>
        <w:tc>
          <w:tcPr>
            <w:tcW w:w="831" w:type="dxa"/>
            <w:tcBorders>
              <w:top w:val="nil"/>
              <w:left w:val="nil"/>
              <w:bottom w:val="single" w:sz="4" w:space="0" w:color="auto"/>
              <w:right w:val="single" w:sz="4" w:space="0" w:color="auto"/>
            </w:tcBorders>
            <w:vAlign w:val="center"/>
          </w:tcPr>
          <w:p w14:paraId="4543A481" w14:textId="1EE1418F" w:rsidR="00C86BC2" w:rsidRPr="005E4868" w:rsidRDefault="00C86BC2" w:rsidP="00C86BC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Page 7</w:t>
            </w:r>
          </w:p>
        </w:tc>
        <w:tc>
          <w:tcPr>
            <w:tcW w:w="4893" w:type="dxa"/>
            <w:tcBorders>
              <w:top w:val="nil"/>
              <w:left w:val="nil"/>
              <w:bottom w:val="single" w:sz="4" w:space="0" w:color="auto"/>
              <w:right w:val="single" w:sz="4" w:space="0" w:color="auto"/>
            </w:tcBorders>
            <w:vAlign w:val="center"/>
          </w:tcPr>
          <w:p w14:paraId="4F0ABDFB" w14:textId="429CCD69" w:rsidR="00C86BC2" w:rsidRPr="005E4868" w:rsidRDefault="00C86BC2" w:rsidP="00C86BC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Does the State anticipate seasonal or department</w:t>
            </w:r>
            <w:r w:rsidRPr="005E4868">
              <w:rPr>
                <w:rFonts w:ascii="Times New Roman" w:hAnsi="Times New Roman" w:cs="Times New Roman"/>
                <w:color w:val="000000"/>
                <w:sz w:val="18"/>
                <w:szCs w:val="18"/>
              </w:rPr>
              <w:noBreakHyphen/>
              <w:t>driven spikes in RFS activity? If so, what measures will be taken to prevent excessive, unpredictable workload surges for Contractors? </w:t>
            </w:r>
          </w:p>
        </w:tc>
        <w:tc>
          <w:tcPr>
            <w:tcW w:w="4950" w:type="dxa"/>
            <w:tcBorders>
              <w:top w:val="nil"/>
              <w:left w:val="nil"/>
              <w:bottom w:val="single" w:sz="4" w:space="0" w:color="auto"/>
              <w:right w:val="single" w:sz="4" w:space="0" w:color="auto"/>
            </w:tcBorders>
            <w:vAlign w:val="center"/>
          </w:tcPr>
          <w:p w14:paraId="6A272D35" w14:textId="14811368" w:rsidR="00C86BC2" w:rsidRPr="005E4868" w:rsidRDefault="00C86BC2" w:rsidP="00C86BC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Nothing seasonal is anticipated at this time. </w:t>
            </w:r>
          </w:p>
        </w:tc>
      </w:tr>
      <w:tr w:rsidR="00C86BC2" w:rsidRPr="007A49CB" w14:paraId="0B3478F2" w14:textId="77777777" w:rsidTr="004A1E47">
        <w:trPr>
          <w:trHeight w:val="962"/>
        </w:trPr>
        <w:tc>
          <w:tcPr>
            <w:tcW w:w="538" w:type="dxa"/>
            <w:tcBorders>
              <w:top w:val="nil"/>
              <w:left w:val="single" w:sz="4" w:space="0" w:color="auto"/>
              <w:bottom w:val="single" w:sz="4" w:space="0" w:color="auto"/>
              <w:right w:val="single" w:sz="4" w:space="0" w:color="auto"/>
            </w:tcBorders>
            <w:vAlign w:val="center"/>
          </w:tcPr>
          <w:p w14:paraId="6AD928C4" w14:textId="1BE2AFC3" w:rsidR="00C86BC2" w:rsidRPr="005E4868" w:rsidRDefault="00426ED5" w:rsidP="00C86BC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22</w:t>
            </w:r>
          </w:p>
        </w:tc>
        <w:tc>
          <w:tcPr>
            <w:tcW w:w="2198" w:type="dxa"/>
            <w:tcBorders>
              <w:top w:val="nil"/>
              <w:left w:val="nil"/>
              <w:bottom w:val="single" w:sz="4" w:space="0" w:color="auto"/>
              <w:right w:val="single" w:sz="4" w:space="0" w:color="auto"/>
            </w:tcBorders>
          </w:tcPr>
          <w:p w14:paraId="27FDD0DB" w14:textId="5137FB78" w:rsidR="00C86BC2" w:rsidRPr="005E4868" w:rsidRDefault="00C86BC2" w:rsidP="00C86BC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Phase 2, Part F </w:t>
            </w:r>
          </w:p>
        </w:tc>
        <w:tc>
          <w:tcPr>
            <w:tcW w:w="831" w:type="dxa"/>
            <w:tcBorders>
              <w:top w:val="nil"/>
              <w:left w:val="nil"/>
              <w:bottom w:val="single" w:sz="4" w:space="0" w:color="auto"/>
              <w:right w:val="single" w:sz="4" w:space="0" w:color="auto"/>
            </w:tcBorders>
            <w:vAlign w:val="center"/>
          </w:tcPr>
          <w:p w14:paraId="4F421988" w14:textId="6BB704E1" w:rsidR="00C86BC2" w:rsidRPr="005E4868" w:rsidRDefault="00C86BC2" w:rsidP="00C86BC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Page 7</w:t>
            </w:r>
          </w:p>
        </w:tc>
        <w:tc>
          <w:tcPr>
            <w:tcW w:w="4893" w:type="dxa"/>
            <w:tcBorders>
              <w:top w:val="nil"/>
              <w:left w:val="nil"/>
              <w:bottom w:val="single" w:sz="4" w:space="0" w:color="auto"/>
              <w:right w:val="single" w:sz="4" w:space="0" w:color="auto"/>
            </w:tcBorders>
            <w:vAlign w:val="center"/>
          </w:tcPr>
          <w:p w14:paraId="35DA442F" w14:textId="67432738" w:rsidR="00C86BC2" w:rsidRPr="005E4868" w:rsidRDefault="00C86BC2" w:rsidP="00C86BC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What is the expected range of complexity for RFS requests? For example, will some require full technical solutioning, security documentation, price modeling, or Provider integrations that cannot reasonably be completed within SLA</w:t>
            </w:r>
            <w:r w:rsidRPr="005E4868">
              <w:rPr>
                <w:rFonts w:ascii="Times New Roman" w:hAnsi="Times New Roman" w:cs="Times New Roman"/>
                <w:color w:val="000000"/>
                <w:sz w:val="18"/>
                <w:szCs w:val="18"/>
              </w:rPr>
              <w:noBreakHyphen/>
              <w:t>mandated turnaround times? </w:t>
            </w:r>
          </w:p>
        </w:tc>
        <w:tc>
          <w:tcPr>
            <w:tcW w:w="4950" w:type="dxa"/>
            <w:tcBorders>
              <w:top w:val="nil"/>
              <w:left w:val="nil"/>
              <w:bottom w:val="single" w:sz="4" w:space="0" w:color="auto"/>
              <w:right w:val="single" w:sz="4" w:space="0" w:color="auto"/>
            </w:tcBorders>
            <w:vAlign w:val="center"/>
          </w:tcPr>
          <w:p w14:paraId="11768762" w14:textId="1644765F" w:rsidR="00C86BC2" w:rsidRPr="005E4868" w:rsidRDefault="00C86BC2" w:rsidP="00C86BC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This program will see a wide range of software needs. Because of this, the State will provide reasonable time for Contractors to respond. </w:t>
            </w:r>
          </w:p>
        </w:tc>
      </w:tr>
      <w:tr w:rsidR="0071535F" w:rsidRPr="007A49CB" w14:paraId="42C2527F" w14:textId="77777777" w:rsidTr="004A1E47">
        <w:trPr>
          <w:trHeight w:val="1358"/>
        </w:trPr>
        <w:tc>
          <w:tcPr>
            <w:tcW w:w="538" w:type="dxa"/>
            <w:tcBorders>
              <w:top w:val="nil"/>
              <w:left w:val="single" w:sz="4" w:space="0" w:color="auto"/>
              <w:bottom w:val="single" w:sz="4" w:space="0" w:color="auto"/>
              <w:right w:val="single" w:sz="4" w:space="0" w:color="auto"/>
            </w:tcBorders>
            <w:vAlign w:val="center"/>
          </w:tcPr>
          <w:p w14:paraId="7FD903D9" w14:textId="0430D09A" w:rsidR="0071535F" w:rsidRPr="005E4868" w:rsidRDefault="00426ED5" w:rsidP="0071535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23</w:t>
            </w:r>
          </w:p>
        </w:tc>
        <w:tc>
          <w:tcPr>
            <w:tcW w:w="2198" w:type="dxa"/>
            <w:tcBorders>
              <w:top w:val="nil"/>
              <w:left w:val="nil"/>
              <w:bottom w:val="single" w:sz="4" w:space="0" w:color="auto"/>
              <w:right w:val="single" w:sz="4" w:space="0" w:color="auto"/>
            </w:tcBorders>
          </w:tcPr>
          <w:p w14:paraId="43759178" w14:textId="1EF38ECB" w:rsidR="0071535F" w:rsidRPr="005E4868" w:rsidRDefault="0071535F" w:rsidP="007153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Evaluation Use Case Mock RFS/Purpose-Challenge Statement</w:t>
            </w:r>
          </w:p>
        </w:tc>
        <w:tc>
          <w:tcPr>
            <w:tcW w:w="831" w:type="dxa"/>
            <w:tcBorders>
              <w:top w:val="nil"/>
              <w:left w:val="nil"/>
              <w:bottom w:val="single" w:sz="4" w:space="0" w:color="auto"/>
              <w:right w:val="single" w:sz="4" w:space="0" w:color="auto"/>
            </w:tcBorders>
            <w:vAlign w:val="center"/>
          </w:tcPr>
          <w:p w14:paraId="105A8954" w14:textId="00B9CC74" w:rsidR="0071535F" w:rsidRPr="005E4868" w:rsidRDefault="0071535F" w:rsidP="0071535F">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Page 14</w:t>
            </w:r>
          </w:p>
        </w:tc>
        <w:tc>
          <w:tcPr>
            <w:tcW w:w="4893" w:type="dxa"/>
            <w:tcBorders>
              <w:top w:val="nil"/>
              <w:left w:val="nil"/>
              <w:bottom w:val="single" w:sz="4" w:space="0" w:color="auto"/>
              <w:right w:val="single" w:sz="4" w:space="0" w:color="auto"/>
            </w:tcBorders>
            <w:vAlign w:val="center"/>
          </w:tcPr>
          <w:p w14:paraId="7C532218" w14:textId="4D145E8B" w:rsidR="0071535F" w:rsidRPr="005E4868" w:rsidRDefault="0071535F" w:rsidP="007153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 xml:space="preserve">Is the State looking for vendors to have proposed </w:t>
            </w:r>
            <w:r w:rsidR="002322A6" w:rsidRPr="005E4868">
              <w:rPr>
                <w:rFonts w:ascii="Times New Roman" w:hAnsi="Times New Roman" w:cs="Times New Roman"/>
                <w:color w:val="000000"/>
                <w:sz w:val="18"/>
                <w:szCs w:val="18"/>
              </w:rPr>
              <w:t>OEM’s agree</w:t>
            </w:r>
            <w:r w:rsidRPr="005E4868">
              <w:rPr>
                <w:rFonts w:ascii="Times New Roman" w:hAnsi="Times New Roman" w:cs="Times New Roman"/>
                <w:color w:val="000000"/>
                <w:sz w:val="18"/>
                <w:szCs w:val="18"/>
              </w:rPr>
              <w:t xml:space="preserve"> to the State’s Licensing Agreement for this Mock RFS?</w:t>
            </w:r>
          </w:p>
        </w:tc>
        <w:tc>
          <w:tcPr>
            <w:tcW w:w="4950" w:type="dxa"/>
            <w:tcBorders>
              <w:top w:val="nil"/>
              <w:left w:val="nil"/>
              <w:bottom w:val="single" w:sz="4" w:space="0" w:color="auto"/>
              <w:right w:val="single" w:sz="4" w:space="0" w:color="auto"/>
            </w:tcBorders>
            <w:vAlign w:val="center"/>
          </w:tcPr>
          <w:p w14:paraId="1C4FF6F8" w14:textId="5E3A25BC" w:rsidR="0071535F" w:rsidRPr="005E4868" w:rsidRDefault="0071535F" w:rsidP="0071535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Yes, see attachment "SCHEDULE A – ATTACHMENT 2 – EVALUATION USE CASE". Refer to the Bidder Box in the "STATE OF MICHIGAN LICENSE AGREEMENT TERMS" section. </w:t>
            </w:r>
            <w:r w:rsidRPr="005E4868">
              <w:rPr>
                <w:rFonts w:ascii="Times New Roman" w:hAnsi="Times New Roman" w:cs="Times New Roman"/>
                <w:sz w:val="18"/>
                <w:szCs w:val="18"/>
              </w:rPr>
              <w:br/>
            </w:r>
            <w:r w:rsidRPr="005E4868">
              <w:rPr>
                <w:rFonts w:ascii="Times New Roman" w:hAnsi="Times New Roman" w:cs="Times New Roman"/>
                <w:sz w:val="18"/>
                <w:szCs w:val="18"/>
              </w:rPr>
              <w:br/>
              <w:t xml:space="preserve">Please see RFP, SCHEDULE A- ATTACHMENT 2 - EVALAUTION USE CASE instructions. </w:t>
            </w:r>
          </w:p>
        </w:tc>
      </w:tr>
      <w:tr w:rsidR="0071535F" w:rsidRPr="007A49CB" w14:paraId="7D655FB9" w14:textId="77777777" w:rsidTr="004A1E47">
        <w:trPr>
          <w:trHeight w:val="530"/>
        </w:trPr>
        <w:tc>
          <w:tcPr>
            <w:tcW w:w="538" w:type="dxa"/>
            <w:tcBorders>
              <w:top w:val="nil"/>
              <w:left w:val="single" w:sz="4" w:space="0" w:color="auto"/>
              <w:bottom w:val="single" w:sz="4" w:space="0" w:color="auto"/>
              <w:right w:val="single" w:sz="4" w:space="0" w:color="auto"/>
            </w:tcBorders>
            <w:vAlign w:val="center"/>
          </w:tcPr>
          <w:p w14:paraId="138E2879" w14:textId="49252BF1" w:rsidR="0071535F" w:rsidRPr="005E4868" w:rsidRDefault="00426ED5" w:rsidP="0071535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24</w:t>
            </w:r>
          </w:p>
        </w:tc>
        <w:tc>
          <w:tcPr>
            <w:tcW w:w="2198" w:type="dxa"/>
            <w:tcBorders>
              <w:top w:val="nil"/>
              <w:left w:val="nil"/>
              <w:bottom w:val="single" w:sz="4" w:space="0" w:color="auto"/>
              <w:right w:val="single" w:sz="4" w:space="0" w:color="auto"/>
            </w:tcBorders>
          </w:tcPr>
          <w:p w14:paraId="4FB35B7C" w14:textId="2723876B" w:rsidR="0071535F" w:rsidRPr="005E4868" w:rsidRDefault="0071535F" w:rsidP="007153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Schedule A – Attachment 2 – Evaluation Use Case; Background</w:t>
            </w:r>
          </w:p>
        </w:tc>
        <w:tc>
          <w:tcPr>
            <w:tcW w:w="831" w:type="dxa"/>
            <w:tcBorders>
              <w:top w:val="nil"/>
              <w:left w:val="nil"/>
              <w:bottom w:val="single" w:sz="4" w:space="0" w:color="auto"/>
              <w:right w:val="single" w:sz="4" w:space="0" w:color="auto"/>
            </w:tcBorders>
            <w:vAlign w:val="center"/>
          </w:tcPr>
          <w:p w14:paraId="2EC9805C" w14:textId="190ECE51" w:rsidR="0071535F" w:rsidRPr="005E4868" w:rsidRDefault="0071535F" w:rsidP="0071535F">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Page 14</w:t>
            </w:r>
          </w:p>
        </w:tc>
        <w:tc>
          <w:tcPr>
            <w:tcW w:w="4893" w:type="dxa"/>
            <w:tcBorders>
              <w:top w:val="nil"/>
              <w:left w:val="nil"/>
              <w:bottom w:val="single" w:sz="4" w:space="0" w:color="auto"/>
              <w:right w:val="single" w:sz="4" w:space="0" w:color="auto"/>
            </w:tcBorders>
            <w:vAlign w:val="center"/>
          </w:tcPr>
          <w:p w14:paraId="034E1ADF" w14:textId="680DC6F9" w:rsidR="0071535F" w:rsidRPr="005E4868" w:rsidRDefault="0071535F" w:rsidP="007153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Is on-site support expected for the in-person event, or should bidders assume remote support only?</w:t>
            </w:r>
          </w:p>
        </w:tc>
        <w:tc>
          <w:tcPr>
            <w:tcW w:w="4950" w:type="dxa"/>
            <w:tcBorders>
              <w:top w:val="nil"/>
              <w:left w:val="nil"/>
              <w:bottom w:val="single" w:sz="4" w:space="0" w:color="auto"/>
              <w:right w:val="single" w:sz="4" w:space="0" w:color="auto"/>
            </w:tcBorders>
            <w:vAlign w:val="center"/>
          </w:tcPr>
          <w:p w14:paraId="6669A17F" w14:textId="73973E95" w:rsidR="0071535F" w:rsidRPr="005E4868" w:rsidRDefault="0071535F" w:rsidP="0071535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Spring Conference is in person, but on-site support is not required. </w:t>
            </w:r>
          </w:p>
        </w:tc>
      </w:tr>
      <w:tr w:rsidR="0071535F" w:rsidRPr="007A49CB" w14:paraId="56FDAB72" w14:textId="77777777" w:rsidTr="004A1E47">
        <w:trPr>
          <w:trHeight w:val="620"/>
        </w:trPr>
        <w:tc>
          <w:tcPr>
            <w:tcW w:w="538" w:type="dxa"/>
            <w:tcBorders>
              <w:top w:val="nil"/>
              <w:left w:val="single" w:sz="4" w:space="0" w:color="auto"/>
              <w:bottom w:val="single" w:sz="4" w:space="0" w:color="auto"/>
              <w:right w:val="single" w:sz="4" w:space="0" w:color="auto"/>
            </w:tcBorders>
            <w:vAlign w:val="center"/>
          </w:tcPr>
          <w:p w14:paraId="5E62CC44" w14:textId="36437791" w:rsidR="0071535F" w:rsidRPr="005E4868" w:rsidRDefault="00426ED5" w:rsidP="0071535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25</w:t>
            </w:r>
          </w:p>
        </w:tc>
        <w:tc>
          <w:tcPr>
            <w:tcW w:w="2198" w:type="dxa"/>
            <w:tcBorders>
              <w:top w:val="nil"/>
              <w:left w:val="nil"/>
              <w:bottom w:val="single" w:sz="4" w:space="0" w:color="auto"/>
              <w:right w:val="single" w:sz="4" w:space="0" w:color="auto"/>
            </w:tcBorders>
          </w:tcPr>
          <w:p w14:paraId="0F432E1D" w14:textId="2B110CF1" w:rsidR="0071535F" w:rsidRPr="005E4868" w:rsidRDefault="0071535F" w:rsidP="007153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Schedule A – Attachment 2 – Evaluation Use Case; Section: 7. DOCUMENTATION</w:t>
            </w:r>
          </w:p>
        </w:tc>
        <w:tc>
          <w:tcPr>
            <w:tcW w:w="831" w:type="dxa"/>
            <w:tcBorders>
              <w:top w:val="nil"/>
              <w:left w:val="nil"/>
              <w:bottom w:val="single" w:sz="4" w:space="0" w:color="auto"/>
              <w:right w:val="single" w:sz="4" w:space="0" w:color="auto"/>
            </w:tcBorders>
            <w:vAlign w:val="center"/>
          </w:tcPr>
          <w:p w14:paraId="1F4CC71C" w14:textId="482A393D" w:rsidR="0071535F" w:rsidRPr="005E4868" w:rsidRDefault="0071535F" w:rsidP="0071535F">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 xml:space="preserve">Page 17 </w:t>
            </w:r>
          </w:p>
        </w:tc>
        <w:tc>
          <w:tcPr>
            <w:tcW w:w="4893" w:type="dxa"/>
            <w:tcBorders>
              <w:top w:val="nil"/>
              <w:left w:val="nil"/>
              <w:bottom w:val="single" w:sz="4" w:space="0" w:color="auto"/>
              <w:right w:val="single" w:sz="4" w:space="0" w:color="auto"/>
            </w:tcBorders>
            <w:vAlign w:val="center"/>
          </w:tcPr>
          <w:p w14:paraId="5F7F35F7" w14:textId="16E2C223" w:rsidR="0071535F" w:rsidRPr="005E4868" w:rsidRDefault="0071535F" w:rsidP="007153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Does the State expect ongoing documentation updates during the contract term, or only initial delivery?</w:t>
            </w:r>
          </w:p>
        </w:tc>
        <w:tc>
          <w:tcPr>
            <w:tcW w:w="4950" w:type="dxa"/>
            <w:tcBorders>
              <w:top w:val="nil"/>
              <w:left w:val="nil"/>
              <w:bottom w:val="single" w:sz="4" w:space="0" w:color="auto"/>
              <w:right w:val="single" w:sz="4" w:space="0" w:color="auto"/>
            </w:tcBorders>
            <w:vAlign w:val="center"/>
          </w:tcPr>
          <w:p w14:paraId="2E4638CC" w14:textId="143E7E8D" w:rsidR="0071535F" w:rsidRPr="005E4868" w:rsidRDefault="0071535F" w:rsidP="0071535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Ongoing documentation updates during the contract term. However, the term is only 1-year. </w:t>
            </w:r>
          </w:p>
        </w:tc>
      </w:tr>
      <w:tr w:rsidR="0071535F" w:rsidRPr="007A49CB" w14:paraId="365CA61E" w14:textId="77777777" w:rsidTr="00C91DBB">
        <w:trPr>
          <w:trHeight w:val="960"/>
        </w:trPr>
        <w:tc>
          <w:tcPr>
            <w:tcW w:w="538" w:type="dxa"/>
            <w:tcBorders>
              <w:top w:val="nil"/>
              <w:left w:val="single" w:sz="4" w:space="0" w:color="auto"/>
              <w:bottom w:val="single" w:sz="4" w:space="0" w:color="auto"/>
              <w:right w:val="single" w:sz="4" w:space="0" w:color="auto"/>
            </w:tcBorders>
            <w:vAlign w:val="center"/>
          </w:tcPr>
          <w:p w14:paraId="6321680F" w14:textId="4B92CB97" w:rsidR="0071535F" w:rsidRPr="005E4868" w:rsidRDefault="00426ED5" w:rsidP="0071535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26</w:t>
            </w:r>
          </w:p>
        </w:tc>
        <w:tc>
          <w:tcPr>
            <w:tcW w:w="2198" w:type="dxa"/>
            <w:tcBorders>
              <w:top w:val="nil"/>
              <w:left w:val="nil"/>
              <w:bottom w:val="single" w:sz="4" w:space="0" w:color="auto"/>
              <w:right w:val="single" w:sz="4" w:space="0" w:color="auto"/>
            </w:tcBorders>
          </w:tcPr>
          <w:p w14:paraId="13A1FD50" w14:textId="707056F9" w:rsidR="0071535F" w:rsidRPr="005E4868" w:rsidRDefault="0071535F" w:rsidP="007153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REFERENCE 1 - RFS PROPOSAL TEMPLATE AI Requirements – Model Card Obligations </w:t>
            </w:r>
          </w:p>
        </w:tc>
        <w:tc>
          <w:tcPr>
            <w:tcW w:w="831" w:type="dxa"/>
            <w:tcBorders>
              <w:top w:val="nil"/>
              <w:left w:val="nil"/>
              <w:bottom w:val="single" w:sz="4" w:space="0" w:color="auto"/>
              <w:right w:val="single" w:sz="4" w:space="0" w:color="auto"/>
            </w:tcBorders>
            <w:vAlign w:val="center"/>
          </w:tcPr>
          <w:p w14:paraId="487FB530" w14:textId="20C58BDA" w:rsidR="0071535F" w:rsidRPr="005E4868" w:rsidRDefault="0071535F" w:rsidP="0071535F">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Page 17 - 18</w:t>
            </w:r>
          </w:p>
        </w:tc>
        <w:tc>
          <w:tcPr>
            <w:tcW w:w="4893" w:type="dxa"/>
            <w:tcBorders>
              <w:top w:val="nil"/>
              <w:left w:val="nil"/>
              <w:bottom w:val="single" w:sz="4" w:space="0" w:color="auto"/>
              <w:right w:val="single" w:sz="4" w:space="0" w:color="auto"/>
            </w:tcBorders>
            <w:vAlign w:val="center"/>
          </w:tcPr>
          <w:p w14:paraId="6656C515" w14:textId="5592EFF4" w:rsidR="0071535F" w:rsidRPr="005E4868" w:rsidRDefault="0071535F" w:rsidP="007153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Many SaaS platforms use embedded AI/ML features for which Providers do not have access to detailed model documentation. Has the State considered whether Providers can comply with the requirement to deliver comprehensive Model Cards for each model? </w:t>
            </w:r>
          </w:p>
        </w:tc>
        <w:tc>
          <w:tcPr>
            <w:tcW w:w="4950" w:type="dxa"/>
            <w:tcBorders>
              <w:top w:val="nil"/>
              <w:left w:val="nil"/>
              <w:bottom w:val="single" w:sz="4" w:space="0" w:color="auto"/>
              <w:right w:val="single" w:sz="4" w:space="0" w:color="auto"/>
            </w:tcBorders>
            <w:vAlign w:val="center"/>
          </w:tcPr>
          <w:p w14:paraId="29D39DE2" w14:textId="010C419B" w:rsidR="0071535F" w:rsidRPr="005E4868" w:rsidRDefault="0071535F" w:rsidP="0071535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ability to provide Model Cards will be considered during the evaluation process. </w:t>
            </w:r>
          </w:p>
        </w:tc>
      </w:tr>
      <w:tr w:rsidR="00722FA1" w:rsidRPr="007A49CB" w14:paraId="165B7A7A"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22A60286" w14:textId="6704EACC" w:rsidR="00722FA1" w:rsidRPr="005E4868" w:rsidRDefault="00426ED5" w:rsidP="00722FA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27</w:t>
            </w:r>
          </w:p>
        </w:tc>
        <w:tc>
          <w:tcPr>
            <w:tcW w:w="2198" w:type="dxa"/>
            <w:tcBorders>
              <w:top w:val="single" w:sz="4" w:space="0" w:color="auto"/>
              <w:left w:val="nil"/>
              <w:bottom w:val="single" w:sz="4" w:space="0" w:color="auto"/>
              <w:right w:val="single" w:sz="4" w:space="0" w:color="auto"/>
            </w:tcBorders>
          </w:tcPr>
          <w:p w14:paraId="55BBA61F" w14:textId="1C43CA9D"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Vendor Worksheet - Experiences</w:t>
            </w:r>
          </w:p>
        </w:tc>
        <w:tc>
          <w:tcPr>
            <w:tcW w:w="831" w:type="dxa"/>
            <w:tcBorders>
              <w:top w:val="single" w:sz="4" w:space="0" w:color="auto"/>
              <w:left w:val="nil"/>
              <w:bottom w:val="single" w:sz="4" w:space="0" w:color="auto"/>
              <w:right w:val="single" w:sz="4" w:space="0" w:color="auto"/>
            </w:tcBorders>
            <w:vAlign w:val="center"/>
          </w:tcPr>
          <w:p w14:paraId="1AE0CC21" w14:textId="6FC0ABF2" w:rsidR="00722FA1" w:rsidRPr="005E4868" w:rsidRDefault="00722FA1" w:rsidP="00722FA1">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17 -19</w:t>
            </w:r>
          </w:p>
        </w:tc>
        <w:tc>
          <w:tcPr>
            <w:tcW w:w="4893" w:type="dxa"/>
            <w:tcBorders>
              <w:top w:val="single" w:sz="4" w:space="0" w:color="auto"/>
              <w:left w:val="nil"/>
              <w:bottom w:val="single" w:sz="4" w:space="0" w:color="auto"/>
              <w:right w:val="single" w:sz="4" w:space="0" w:color="auto"/>
            </w:tcBorders>
            <w:vAlign w:val="center"/>
          </w:tcPr>
          <w:p w14:paraId="3D03D1CD" w14:textId="4D91449F"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For the Experience / Prior Experience section, can the State clarify what type of engagements it most wants to see? Specifically, does the State prefer examples where the bidder has managed a multi</w:t>
            </w:r>
            <w:r w:rsidRPr="005E4868">
              <w:rPr>
                <w:rFonts w:ascii="Times New Roman" w:hAnsi="Times New Roman" w:cs="Times New Roman"/>
                <w:color w:val="000000"/>
                <w:sz w:val="18"/>
                <w:szCs w:val="18"/>
              </w:rPr>
              <w:noBreakHyphen/>
              <w:t>vendor software program or VAR</w:t>
            </w:r>
            <w:r w:rsidRPr="005E4868">
              <w:rPr>
                <w:rFonts w:ascii="Times New Roman" w:hAnsi="Times New Roman" w:cs="Times New Roman"/>
                <w:color w:val="000000"/>
                <w:sz w:val="18"/>
                <w:szCs w:val="18"/>
              </w:rPr>
              <w:noBreakHyphen/>
              <w:t>style arrangement similar to MMSP, or are examples of individual software resale or licensing transactions also acceptable as long as they are of comparable size and complexity?</w:t>
            </w:r>
          </w:p>
        </w:tc>
        <w:tc>
          <w:tcPr>
            <w:tcW w:w="4950" w:type="dxa"/>
            <w:tcBorders>
              <w:top w:val="single" w:sz="4" w:space="0" w:color="auto"/>
              <w:left w:val="nil"/>
              <w:bottom w:val="single" w:sz="4" w:space="0" w:color="auto"/>
              <w:right w:val="single" w:sz="4" w:space="0" w:color="auto"/>
            </w:tcBorders>
            <w:vAlign w:val="center"/>
          </w:tcPr>
          <w:p w14:paraId="569467B5" w14:textId="59025C34" w:rsidR="00722FA1" w:rsidRPr="005E4868" w:rsidRDefault="00722FA1" w:rsidP="00722FA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As stated in the RFP "Describe at least 3 relevant experiences from the last 5 years supporting your ability to successfully manage a contract of similar size and scope for the work described in this Solicitation. "</w:t>
            </w:r>
          </w:p>
        </w:tc>
      </w:tr>
      <w:tr w:rsidR="00722FA1" w:rsidRPr="007A49CB" w14:paraId="71AEF43F"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56652AD6" w14:textId="0AA11976" w:rsidR="00722FA1" w:rsidRPr="005E4868" w:rsidRDefault="00426ED5" w:rsidP="00722FA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28</w:t>
            </w:r>
          </w:p>
        </w:tc>
        <w:tc>
          <w:tcPr>
            <w:tcW w:w="2198" w:type="dxa"/>
            <w:tcBorders>
              <w:top w:val="single" w:sz="4" w:space="0" w:color="auto"/>
              <w:left w:val="nil"/>
              <w:bottom w:val="single" w:sz="4" w:space="0" w:color="auto"/>
              <w:right w:val="single" w:sz="4" w:space="0" w:color="auto"/>
            </w:tcBorders>
          </w:tcPr>
          <w:p w14:paraId="02293D8C" w14:textId="4BE3D1CE"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Vendor Worksheet - Experiences</w:t>
            </w:r>
          </w:p>
        </w:tc>
        <w:tc>
          <w:tcPr>
            <w:tcW w:w="831" w:type="dxa"/>
            <w:tcBorders>
              <w:top w:val="single" w:sz="4" w:space="0" w:color="auto"/>
              <w:left w:val="nil"/>
              <w:bottom w:val="single" w:sz="4" w:space="0" w:color="auto"/>
              <w:right w:val="single" w:sz="4" w:space="0" w:color="auto"/>
            </w:tcBorders>
            <w:vAlign w:val="center"/>
          </w:tcPr>
          <w:p w14:paraId="032AC342" w14:textId="7DF4B555" w:rsidR="00722FA1" w:rsidRPr="005E4868" w:rsidRDefault="00722FA1" w:rsidP="00722FA1">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17 -19</w:t>
            </w:r>
          </w:p>
        </w:tc>
        <w:tc>
          <w:tcPr>
            <w:tcW w:w="4893" w:type="dxa"/>
            <w:tcBorders>
              <w:top w:val="single" w:sz="4" w:space="0" w:color="auto"/>
              <w:left w:val="nil"/>
              <w:bottom w:val="single" w:sz="4" w:space="0" w:color="auto"/>
              <w:right w:val="single" w:sz="4" w:space="0" w:color="auto"/>
            </w:tcBorders>
            <w:vAlign w:val="center"/>
          </w:tcPr>
          <w:p w14:paraId="1A917294" w14:textId="2FDD747E"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Does the State have any preference for reference type (e.g., State government, other public sector, or large private</w:t>
            </w:r>
            <w:r w:rsidRPr="005E4868">
              <w:rPr>
                <w:rFonts w:ascii="Times New Roman" w:hAnsi="Times New Roman" w:cs="Times New Roman"/>
                <w:color w:val="000000"/>
                <w:sz w:val="18"/>
                <w:szCs w:val="18"/>
              </w:rPr>
              <w:noBreakHyphen/>
              <w:t>sector clients), or will all references be evaluated equally as long as they demonstrate comparable scale and complexity to the MMSP program?</w:t>
            </w:r>
          </w:p>
        </w:tc>
        <w:tc>
          <w:tcPr>
            <w:tcW w:w="4950" w:type="dxa"/>
            <w:tcBorders>
              <w:top w:val="single" w:sz="4" w:space="0" w:color="auto"/>
              <w:left w:val="nil"/>
              <w:bottom w:val="single" w:sz="4" w:space="0" w:color="auto"/>
              <w:right w:val="single" w:sz="4" w:space="0" w:color="auto"/>
            </w:tcBorders>
            <w:vAlign w:val="center"/>
          </w:tcPr>
          <w:p w14:paraId="58E559B2" w14:textId="5DCACDEE" w:rsidR="00722FA1" w:rsidRPr="005E4868" w:rsidRDefault="00722FA1" w:rsidP="00722FA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As stated in the RFP "Describe at least 3 relevant experiences from the last 5 years supporting your ability to successfully manage a contract of similar size and scope for the work described in this Solicitation. "</w:t>
            </w:r>
          </w:p>
        </w:tc>
      </w:tr>
      <w:tr w:rsidR="00722FA1" w:rsidRPr="007A49CB" w14:paraId="17E63596"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659DECB4" w14:textId="69EE569E" w:rsidR="00722FA1" w:rsidRPr="005E4868" w:rsidRDefault="00426ED5" w:rsidP="00722FA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29</w:t>
            </w:r>
          </w:p>
        </w:tc>
        <w:tc>
          <w:tcPr>
            <w:tcW w:w="2198" w:type="dxa"/>
            <w:tcBorders>
              <w:top w:val="single" w:sz="4" w:space="0" w:color="auto"/>
              <w:left w:val="nil"/>
              <w:bottom w:val="single" w:sz="4" w:space="0" w:color="auto"/>
              <w:right w:val="single" w:sz="4" w:space="0" w:color="auto"/>
            </w:tcBorders>
          </w:tcPr>
          <w:p w14:paraId="768EA901" w14:textId="4C88546B"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Vendor Worksheet - Experiences</w:t>
            </w:r>
          </w:p>
        </w:tc>
        <w:tc>
          <w:tcPr>
            <w:tcW w:w="831" w:type="dxa"/>
            <w:tcBorders>
              <w:top w:val="single" w:sz="4" w:space="0" w:color="auto"/>
              <w:left w:val="nil"/>
              <w:bottom w:val="single" w:sz="4" w:space="0" w:color="auto"/>
              <w:right w:val="single" w:sz="4" w:space="0" w:color="auto"/>
            </w:tcBorders>
            <w:vAlign w:val="center"/>
          </w:tcPr>
          <w:p w14:paraId="59F66F9E" w14:textId="251B6836" w:rsidR="00722FA1" w:rsidRPr="005E4868" w:rsidRDefault="00722FA1" w:rsidP="00722FA1">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17 -19</w:t>
            </w:r>
          </w:p>
        </w:tc>
        <w:tc>
          <w:tcPr>
            <w:tcW w:w="4893" w:type="dxa"/>
            <w:tcBorders>
              <w:top w:val="single" w:sz="4" w:space="0" w:color="auto"/>
              <w:left w:val="nil"/>
              <w:bottom w:val="single" w:sz="4" w:space="0" w:color="auto"/>
              <w:right w:val="single" w:sz="4" w:space="0" w:color="auto"/>
            </w:tcBorders>
            <w:vAlign w:val="center"/>
          </w:tcPr>
          <w:p w14:paraId="5E24DBBC" w14:textId="2779A334"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Can the State clarify the level of detail expected under “Results obtained”? For example, is the State looking for quantitative outcomes (e.g., cost savings, cycle</w:t>
            </w:r>
            <w:r w:rsidRPr="005E4868">
              <w:rPr>
                <w:rFonts w:ascii="Times New Roman" w:hAnsi="Times New Roman" w:cs="Times New Roman"/>
                <w:color w:val="000000"/>
                <w:sz w:val="18"/>
                <w:szCs w:val="18"/>
              </w:rPr>
              <w:noBreakHyphen/>
              <w:t>time reduction) where available, or are qualitative descriptions of improved processes and customer satisfaction also acceptable?</w:t>
            </w:r>
          </w:p>
        </w:tc>
        <w:tc>
          <w:tcPr>
            <w:tcW w:w="4950" w:type="dxa"/>
            <w:tcBorders>
              <w:top w:val="single" w:sz="4" w:space="0" w:color="auto"/>
              <w:left w:val="nil"/>
              <w:bottom w:val="single" w:sz="4" w:space="0" w:color="auto"/>
              <w:right w:val="single" w:sz="4" w:space="0" w:color="auto"/>
            </w:tcBorders>
            <w:vAlign w:val="center"/>
          </w:tcPr>
          <w:p w14:paraId="470EA53F" w14:textId="0076D597" w:rsidR="00722FA1" w:rsidRPr="005E4868" w:rsidRDefault="00722FA1" w:rsidP="00722FA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provide all results that you feel would provide benefit to the State for consideration </w:t>
            </w:r>
          </w:p>
        </w:tc>
      </w:tr>
      <w:tr w:rsidR="00722FA1" w:rsidRPr="007A49CB" w14:paraId="5A5104E1"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4981107D" w14:textId="315A6BEF" w:rsidR="00722FA1" w:rsidRPr="005E4868" w:rsidRDefault="00426ED5" w:rsidP="00722FA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30</w:t>
            </w:r>
          </w:p>
        </w:tc>
        <w:tc>
          <w:tcPr>
            <w:tcW w:w="2198" w:type="dxa"/>
            <w:tcBorders>
              <w:top w:val="single" w:sz="4" w:space="0" w:color="auto"/>
              <w:left w:val="nil"/>
              <w:bottom w:val="single" w:sz="4" w:space="0" w:color="auto"/>
              <w:right w:val="single" w:sz="4" w:space="0" w:color="auto"/>
            </w:tcBorders>
          </w:tcPr>
          <w:p w14:paraId="776256DC" w14:textId="69ECB135"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Vendor Worksheet - Experiences</w:t>
            </w:r>
          </w:p>
        </w:tc>
        <w:tc>
          <w:tcPr>
            <w:tcW w:w="831" w:type="dxa"/>
            <w:tcBorders>
              <w:top w:val="single" w:sz="4" w:space="0" w:color="auto"/>
              <w:left w:val="nil"/>
              <w:bottom w:val="single" w:sz="4" w:space="0" w:color="auto"/>
              <w:right w:val="single" w:sz="4" w:space="0" w:color="auto"/>
            </w:tcBorders>
            <w:vAlign w:val="center"/>
          </w:tcPr>
          <w:p w14:paraId="12AB32C1" w14:textId="385736AA" w:rsidR="00722FA1" w:rsidRPr="005E4868" w:rsidRDefault="00722FA1" w:rsidP="00722FA1">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17 -19</w:t>
            </w:r>
          </w:p>
        </w:tc>
        <w:tc>
          <w:tcPr>
            <w:tcW w:w="4893" w:type="dxa"/>
            <w:tcBorders>
              <w:top w:val="single" w:sz="4" w:space="0" w:color="auto"/>
              <w:left w:val="nil"/>
              <w:bottom w:val="single" w:sz="4" w:space="0" w:color="auto"/>
              <w:right w:val="single" w:sz="4" w:space="0" w:color="auto"/>
            </w:tcBorders>
            <w:vAlign w:val="center"/>
          </w:tcPr>
          <w:p w14:paraId="4CC6E144" w14:textId="04D8F918"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Will the State be contacting all listed references directly as part of the evaluation, and if so, are there any standard questions or evaluation criteria that bidders can share with their references in advance to help them prepare?</w:t>
            </w:r>
          </w:p>
        </w:tc>
        <w:tc>
          <w:tcPr>
            <w:tcW w:w="4950" w:type="dxa"/>
            <w:tcBorders>
              <w:top w:val="single" w:sz="4" w:space="0" w:color="auto"/>
              <w:left w:val="nil"/>
              <w:bottom w:val="single" w:sz="4" w:space="0" w:color="auto"/>
              <w:right w:val="single" w:sz="4" w:space="0" w:color="auto"/>
            </w:tcBorders>
            <w:vAlign w:val="center"/>
          </w:tcPr>
          <w:p w14:paraId="04BCCEAA" w14:textId="12D8BF53" w:rsidR="00722FA1" w:rsidRPr="005E4868" w:rsidRDefault="00722FA1" w:rsidP="00722FA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typically contacts references directly. There is not a standard list of questions which can be shared. </w:t>
            </w:r>
          </w:p>
        </w:tc>
      </w:tr>
      <w:tr w:rsidR="00722FA1" w:rsidRPr="007A49CB" w14:paraId="71C07868"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3E65D9E1" w14:textId="20DDF419" w:rsidR="00722FA1" w:rsidRPr="005E4868" w:rsidRDefault="00426ED5" w:rsidP="00722FA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31</w:t>
            </w:r>
          </w:p>
        </w:tc>
        <w:tc>
          <w:tcPr>
            <w:tcW w:w="2198" w:type="dxa"/>
            <w:tcBorders>
              <w:top w:val="single" w:sz="4" w:space="0" w:color="auto"/>
              <w:left w:val="nil"/>
              <w:bottom w:val="single" w:sz="4" w:space="0" w:color="auto"/>
              <w:right w:val="single" w:sz="4" w:space="0" w:color="auto"/>
            </w:tcBorders>
          </w:tcPr>
          <w:p w14:paraId="646453B2" w14:textId="20309012"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Vendor Worksheet - Experiences</w:t>
            </w:r>
          </w:p>
        </w:tc>
        <w:tc>
          <w:tcPr>
            <w:tcW w:w="831" w:type="dxa"/>
            <w:tcBorders>
              <w:top w:val="single" w:sz="4" w:space="0" w:color="auto"/>
              <w:left w:val="nil"/>
              <w:bottom w:val="single" w:sz="4" w:space="0" w:color="auto"/>
              <w:right w:val="single" w:sz="4" w:space="0" w:color="auto"/>
            </w:tcBorders>
            <w:vAlign w:val="center"/>
          </w:tcPr>
          <w:p w14:paraId="77EBAE06" w14:textId="0213CFDF" w:rsidR="00722FA1" w:rsidRPr="005E4868" w:rsidRDefault="00722FA1" w:rsidP="00722FA1">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17 -19</w:t>
            </w:r>
          </w:p>
        </w:tc>
        <w:tc>
          <w:tcPr>
            <w:tcW w:w="4893" w:type="dxa"/>
            <w:tcBorders>
              <w:top w:val="single" w:sz="4" w:space="0" w:color="auto"/>
              <w:left w:val="nil"/>
              <w:bottom w:val="single" w:sz="4" w:space="0" w:color="auto"/>
              <w:right w:val="single" w:sz="4" w:space="0" w:color="auto"/>
            </w:tcBorders>
            <w:vAlign w:val="center"/>
          </w:tcPr>
          <w:p w14:paraId="27801EA2" w14:textId="4D1A3C82" w:rsidR="00722FA1" w:rsidRPr="005E4868" w:rsidRDefault="00722FA1" w:rsidP="00722FA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If certain clients have strict non</w:t>
            </w:r>
            <w:r w:rsidRPr="005E4868">
              <w:rPr>
                <w:rFonts w:ascii="Times New Roman" w:hAnsi="Times New Roman" w:cs="Times New Roman"/>
                <w:color w:val="000000"/>
                <w:sz w:val="18"/>
                <w:szCs w:val="18"/>
              </w:rPr>
              <w:noBreakHyphen/>
              <w:t>disclosure or publicity limitations, may bidders provide generalized or anonymized descriptions of relevant work (with client identity available upon short</w:t>
            </w:r>
            <w:r w:rsidRPr="005E4868">
              <w:rPr>
                <w:rFonts w:ascii="Times New Roman" w:hAnsi="Times New Roman" w:cs="Times New Roman"/>
                <w:color w:val="000000"/>
                <w:sz w:val="18"/>
                <w:szCs w:val="18"/>
              </w:rPr>
              <w:noBreakHyphen/>
              <w:t>listed request), or must all three experiences include fully identified clients and contacts in the initial submission?</w:t>
            </w:r>
          </w:p>
        </w:tc>
        <w:tc>
          <w:tcPr>
            <w:tcW w:w="4950" w:type="dxa"/>
            <w:tcBorders>
              <w:top w:val="single" w:sz="4" w:space="0" w:color="auto"/>
              <w:left w:val="nil"/>
              <w:bottom w:val="single" w:sz="4" w:space="0" w:color="auto"/>
              <w:right w:val="single" w:sz="4" w:space="0" w:color="auto"/>
            </w:tcBorders>
            <w:vAlign w:val="center"/>
          </w:tcPr>
          <w:p w14:paraId="7923E977" w14:textId="02901E4D" w:rsidR="00722FA1" w:rsidRPr="005E4868" w:rsidRDefault="00722FA1" w:rsidP="00722FA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refer to Confidential Treatment Form for and information that must remain disclosed. Please note, to properly evaluate, the State must have complete information. </w:t>
            </w:r>
          </w:p>
        </w:tc>
      </w:tr>
      <w:tr w:rsidR="00C602DA" w:rsidRPr="007A49CB" w14:paraId="7E9391EE"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02CD6FD7" w14:textId="10B698E3" w:rsidR="00C602DA" w:rsidRPr="005E4868" w:rsidRDefault="00D3241C" w:rsidP="00C602DA">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32</w:t>
            </w:r>
          </w:p>
        </w:tc>
        <w:tc>
          <w:tcPr>
            <w:tcW w:w="2198" w:type="dxa"/>
            <w:tcBorders>
              <w:top w:val="single" w:sz="4" w:space="0" w:color="auto"/>
              <w:left w:val="nil"/>
              <w:bottom w:val="single" w:sz="4" w:space="0" w:color="auto"/>
              <w:right w:val="single" w:sz="4" w:space="0" w:color="auto"/>
            </w:tcBorders>
          </w:tcPr>
          <w:p w14:paraId="1E482DF3" w14:textId="7D470B0D" w:rsidR="00C602DA" w:rsidRPr="005E4868" w:rsidRDefault="00C602DA" w:rsidP="00C602D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RFP Doc; Attachment 1; Resume Templates</w:t>
            </w:r>
          </w:p>
        </w:tc>
        <w:tc>
          <w:tcPr>
            <w:tcW w:w="831" w:type="dxa"/>
            <w:tcBorders>
              <w:top w:val="single" w:sz="4" w:space="0" w:color="auto"/>
              <w:left w:val="nil"/>
              <w:bottom w:val="single" w:sz="4" w:space="0" w:color="auto"/>
              <w:right w:val="single" w:sz="4" w:space="0" w:color="auto"/>
            </w:tcBorders>
          </w:tcPr>
          <w:p w14:paraId="52178883" w14:textId="297FDCCC" w:rsidR="00C602DA" w:rsidRPr="005E4868" w:rsidRDefault="00C602DA" w:rsidP="00C602DA">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22</w:t>
            </w:r>
          </w:p>
        </w:tc>
        <w:tc>
          <w:tcPr>
            <w:tcW w:w="4893" w:type="dxa"/>
            <w:tcBorders>
              <w:top w:val="single" w:sz="4" w:space="0" w:color="auto"/>
              <w:left w:val="nil"/>
              <w:bottom w:val="single" w:sz="4" w:space="0" w:color="auto"/>
              <w:right w:val="single" w:sz="4" w:space="0" w:color="auto"/>
            </w:tcBorders>
          </w:tcPr>
          <w:p w14:paraId="6BDCF423" w14:textId="29464751" w:rsidR="00C602DA" w:rsidRPr="005E4868" w:rsidRDefault="00C602DA" w:rsidP="00C602D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We believe the contract activities will be fulfilled by Sales and sales-adjacent roles (Non-billable to Client).  What is expected role of the Program Manager?  The required skills of managing projects, facilitating meetings, and motivating staff to ensure efficient delivery of service do not seem to apply.  In place of the PM, can the bidder propose a different role + required skills (for example, a Contract Manager role)?</w:t>
            </w:r>
          </w:p>
        </w:tc>
        <w:tc>
          <w:tcPr>
            <w:tcW w:w="4950" w:type="dxa"/>
            <w:tcBorders>
              <w:top w:val="single" w:sz="4" w:space="0" w:color="auto"/>
              <w:left w:val="nil"/>
              <w:bottom w:val="single" w:sz="4" w:space="0" w:color="auto"/>
              <w:right w:val="single" w:sz="4" w:space="0" w:color="auto"/>
            </w:tcBorders>
          </w:tcPr>
          <w:p w14:paraId="168EC7CC" w14:textId="082AB3AA" w:rsidR="00C602DA" w:rsidRPr="005E4868" w:rsidRDefault="00C602DA" w:rsidP="00C602DA">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Bidders may propose additional roles, but they must cover all requirements of the RFP personnel. </w:t>
            </w:r>
          </w:p>
        </w:tc>
      </w:tr>
      <w:tr w:rsidR="00AC2F3D" w:rsidRPr="007A49CB" w14:paraId="31F77663" w14:textId="77777777" w:rsidTr="004A1E47">
        <w:trPr>
          <w:trHeight w:val="332"/>
        </w:trPr>
        <w:tc>
          <w:tcPr>
            <w:tcW w:w="538" w:type="dxa"/>
            <w:tcBorders>
              <w:top w:val="single" w:sz="4" w:space="0" w:color="auto"/>
              <w:left w:val="single" w:sz="4" w:space="0" w:color="auto"/>
              <w:bottom w:val="single" w:sz="4" w:space="0" w:color="auto"/>
              <w:right w:val="single" w:sz="4" w:space="0" w:color="auto"/>
            </w:tcBorders>
            <w:vAlign w:val="center"/>
          </w:tcPr>
          <w:p w14:paraId="3C692484" w14:textId="40309EFD" w:rsidR="00AC2F3D" w:rsidRPr="005E4868" w:rsidRDefault="00D3241C" w:rsidP="00AC2F3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33</w:t>
            </w:r>
          </w:p>
        </w:tc>
        <w:tc>
          <w:tcPr>
            <w:tcW w:w="2198" w:type="dxa"/>
            <w:tcBorders>
              <w:top w:val="single" w:sz="4" w:space="0" w:color="auto"/>
              <w:left w:val="nil"/>
              <w:bottom w:val="single" w:sz="4" w:space="0" w:color="auto"/>
              <w:right w:val="single" w:sz="4" w:space="0" w:color="auto"/>
            </w:tcBorders>
          </w:tcPr>
          <w:p w14:paraId="28AAB019" w14:textId="499FE3EA"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w:t>
            </w:r>
            <w:r w:rsidR="00865EA8" w:rsidRPr="005E4868">
              <w:rPr>
                <w:rFonts w:ascii="Times New Roman" w:hAnsi="Times New Roman" w:cs="Times New Roman"/>
                <w:sz w:val="18"/>
                <w:szCs w:val="18"/>
              </w:rPr>
              <w:t>A, Attachment</w:t>
            </w:r>
            <w:r w:rsidRPr="005E4868">
              <w:rPr>
                <w:rFonts w:ascii="Times New Roman" w:hAnsi="Times New Roman" w:cs="Times New Roman"/>
                <w:sz w:val="18"/>
                <w:szCs w:val="18"/>
              </w:rPr>
              <w:t xml:space="preserve"> 2, Schedule B</w:t>
            </w:r>
          </w:p>
        </w:tc>
        <w:tc>
          <w:tcPr>
            <w:tcW w:w="831" w:type="dxa"/>
            <w:tcBorders>
              <w:top w:val="single" w:sz="4" w:space="0" w:color="auto"/>
              <w:left w:val="nil"/>
              <w:bottom w:val="single" w:sz="4" w:space="0" w:color="auto"/>
              <w:right w:val="single" w:sz="4" w:space="0" w:color="auto"/>
            </w:tcBorders>
          </w:tcPr>
          <w:p w14:paraId="3732883F" w14:textId="0E17A938" w:rsidR="00AC2F3D" w:rsidRPr="005E4868" w:rsidRDefault="00AC2F3D" w:rsidP="00AC2F3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23</w:t>
            </w:r>
          </w:p>
        </w:tc>
        <w:tc>
          <w:tcPr>
            <w:tcW w:w="4893" w:type="dxa"/>
            <w:tcBorders>
              <w:top w:val="single" w:sz="4" w:space="0" w:color="auto"/>
              <w:left w:val="nil"/>
              <w:bottom w:val="single" w:sz="4" w:space="0" w:color="auto"/>
              <w:right w:val="single" w:sz="4" w:space="0" w:color="auto"/>
            </w:tcBorders>
          </w:tcPr>
          <w:p w14:paraId="28A1B892" w14:textId="3CC38B82"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Please confirm the state expects to receive mock pricing on Schedule B for this Mock use case RFP.</w:t>
            </w:r>
          </w:p>
        </w:tc>
        <w:tc>
          <w:tcPr>
            <w:tcW w:w="4950" w:type="dxa"/>
            <w:tcBorders>
              <w:top w:val="single" w:sz="4" w:space="0" w:color="auto"/>
              <w:left w:val="nil"/>
              <w:bottom w:val="single" w:sz="4" w:space="0" w:color="auto"/>
              <w:right w:val="single" w:sz="4" w:space="0" w:color="auto"/>
            </w:tcBorders>
          </w:tcPr>
          <w:p w14:paraId="5F329127" w14:textId="34CBBC9D" w:rsidR="00AC2F3D" w:rsidRPr="005E4868" w:rsidRDefault="00AC2F3D" w:rsidP="00AC2F3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Yes, but it must be accurate. </w:t>
            </w:r>
          </w:p>
        </w:tc>
      </w:tr>
      <w:tr w:rsidR="00AC2F3D" w:rsidRPr="007A49CB" w14:paraId="7C1B5516" w14:textId="77777777" w:rsidTr="004A1E47">
        <w:trPr>
          <w:trHeight w:val="440"/>
        </w:trPr>
        <w:tc>
          <w:tcPr>
            <w:tcW w:w="538" w:type="dxa"/>
            <w:tcBorders>
              <w:top w:val="single" w:sz="4" w:space="0" w:color="auto"/>
              <w:left w:val="single" w:sz="4" w:space="0" w:color="auto"/>
              <w:bottom w:val="single" w:sz="4" w:space="0" w:color="auto"/>
              <w:right w:val="single" w:sz="4" w:space="0" w:color="auto"/>
            </w:tcBorders>
            <w:vAlign w:val="center"/>
          </w:tcPr>
          <w:p w14:paraId="38DF1358" w14:textId="341C0861" w:rsidR="00AC2F3D" w:rsidRPr="005E4868" w:rsidRDefault="00D3241C" w:rsidP="00AC2F3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34</w:t>
            </w:r>
          </w:p>
        </w:tc>
        <w:tc>
          <w:tcPr>
            <w:tcW w:w="2198" w:type="dxa"/>
            <w:tcBorders>
              <w:top w:val="single" w:sz="4" w:space="0" w:color="auto"/>
              <w:left w:val="nil"/>
              <w:bottom w:val="single" w:sz="4" w:space="0" w:color="auto"/>
              <w:right w:val="single" w:sz="4" w:space="0" w:color="auto"/>
            </w:tcBorders>
          </w:tcPr>
          <w:p w14:paraId="60F5ED6F" w14:textId="77777777"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tcPr>
          <w:p w14:paraId="55A2ACB1" w14:textId="070FAA55" w:rsidR="00AC2F3D" w:rsidRPr="005E4868" w:rsidRDefault="00AC2F3D" w:rsidP="00AC2F3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23</w:t>
            </w:r>
          </w:p>
        </w:tc>
        <w:tc>
          <w:tcPr>
            <w:tcW w:w="4893" w:type="dxa"/>
            <w:tcBorders>
              <w:top w:val="single" w:sz="4" w:space="0" w:color="auto"/>
              <w:left w:val="nil"/>
              <w:bottom w:val="single" w:sz="4" w:space="0" w:color="auto"/>
              <w:right w:val="single" w:sz="4" w:space="0" w:color="auto"/>
            </w:tcBorders>
          </w:tcPr>
          <w:p w14:paraId="5CC7D552" w14:textId="7F062371"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are the responsibilities of the Contractor Program Manager?</w:t>
            </w:r>
          </w:p>
        </w:tc>
        <w:tc>
          <w:tcPr>
            <w:tcW w:w="4950" w:type="dxa"/>
            <w:tcBorders>
              <w:top w:val="single" w:sz="4" w:space="0" w:color="auto"/>
              <w:left w:val="nil"/>
              <w:bottom w:val="single" w:sz="4" w:space="0" w:color="auto"/>
              <w:right w:val="single" w:sz="4" w:space="0" w:color="auto"/>
            </w:tcBorders>
          </w:tcPr>
          <w:p w14:paraId="794F8E84" w14:textId="298A9878" w:rsidR="00AC2F3D" w:rsidRPr="005E4868" w:rsidRDefault="00AC2F3D" w:rsidP="00AC2F3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RFP, section 9. CONTRACTOR PERSONNEL and ATTACHMENT 1, RESUME TEMPLATES </w:t>
            </w:r>
          </w:p>
        </w:tc>
      </w:tr>
      <w:tr w:rsidR="00AC2F3D" w:rsidRPr="007A49CB" w14:paraId="78F19D2F" w14:textId="77777777" w:rsidTr="004A1E47">
        <w:trPr>
          <w:trHeight w:val="368"/>
        </w:trPr>
        <w:tc>
          <w:tcPr>
            <w:tcW w:w="538" w:type="dxa"/>
            <w:tcBorders>
              <w:top w:val="single" w:sz="4" w:space="0" w:color="auto"/>
              <w:left w:val="single" w:sz="4" w:space="0" w:color="auto"/>
              <w:bottom w:val="single" w:sz="4" w:space="0" w:color="auto"/>
              <w:right w:val="single" w:sz="4" w:space="0" w:color="auto"/>
            </w:tcBorders>
            <w:vAlign w:val="center"/>
          </w:tcPr>
          <w:p w14:paraId="4F858AC8" w14:textId="14D09BC8" w:rsidR="00AC2F3D" w:rsidRPr="005E4868" w:rsidRDefault="00D3241C" w:rsidP="00AC2F3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35</w:t>
            </w:r>
          </w:p>
        </w:tc>
        <w:tc>
          <w:tcPr>
            <w:tcW w:w="2198" w:type="dxa"/>
            <w:tcBorders>
              <w:top w:val="single" w:sz="4" w:space="0" w:color="auto"/>
              <w:left w:val="nil"/>
              <w:bottom w:val="single" w:sz="4" w:space="0" w:color="auto"/>
              <w:right w:val="single" w:sz="4" w:space="0" w:color="auto"/>
            </w:tcBorders>
          </w:tcPr>
          <w:p w14:paraId="5129E8E1" w14:textId="16D73491"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w:t>
            </w:r>
            <w:r w:rsidR="00865EA8" w:rsidRPr="005E4868">
              <w:rPr>
                <w:rFonts w:ascii="Times New Roman" w:hAnsi="Times New Roman" w:cs="Times New Roman"/>
                <w:sz w:val="18"/>
                <w:szCs w:val="18"/>
              </w:rPr>
              <w:t>A, Attachment</w:t>
            </w:r>
            <w:r w:rsidRPr="005E4868">
              <w:rPr>
                <w:rFonts w:ascii="Times New Roman" w:hAnsi="Times New Roman" w:cs="Times New Roman"/>
                <w:sz w:val="18"/>
                <w:szCs w:val="18"/>
              </w:rPr>
              <w:t xml:space="preserve"> 2, License agreement terms</w:t>
            </w:r>
          </w:p>
        </w:tc>
        <w:tc>
          <w:tcPr>
            <w:tcW w:w="831" w:type="dxa"/>
            <w:tcBorders>
              <w:top w:val="single" w:sz="4" w:space="0" w:color="auto"/>
              <w:left w:val="nil"/>
              <w:bottom w:val="single" w:sz="4" w:space="0" w:color="auto"/>
              <w:right w:val="single" w:sz="4" w:space="0" w:color="auto"/>
            </w:tcBorders>
          </w:tcPr>
          <w:p w14:paraId="4FD7F1DA" w14:textId="5D54D6E5" w:rsidR="00AC2F3D" w:rsidRPr="005E4868" w:rsidRDefault="00AC2F3D" w:rsidP="00AC2F3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26</w:t>
            </w:r>
          </w:p>
        </w:tc>
        <w:tc>
          <w:tcPr>
            <w:tcW w:w="4893" w:type="dxa"/>
            <w:tcBorders>
              <w:top w:val="single" w:sz="4" w:space="0" w:color="auto"/>
              <w:left w:val="nil"/>
              <w:bottom w:val="single" w:sz="4" w:space="0" w:color="auto"/>
              <w:right w:val="single" w:sz="4" w:space="0" w:color="auto"/>
            </w:tcBorders>
          </w:tcPr>
          <w:p w14:paraId="2A662A8A" w14:textId="1AC50774"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Please confirm the state expects to receive a mock provider's written consent to terms for this Mock use case RFP.</w:t>
            </w:r>
          </w:p>
        </w:tc>
        <w:tc>
          <w:tcPr>
            <w:tcW w:w="4950" w:type="dxa"/>
            <w:tcBorders>
              <w:top w:val="single" w:sz="4" w:space="0" w:color="auto"/>
              <w:left w:val="nil"/>
              <w:bottom w:val="single" w:sz="4" w:space="0" w:color="auto"/>
              <w:right w:val="single" w:sz="4" w:space="0" w:color="auto"/>
            </w:tcBorders>
          </w:tcPr>
          <w:p w14:paraId="2C7AAAA7" w14:textId="13BBB513" w:rsidR="00AC2F3D" w:rsidRPr="005E4868" w:rsidRDefault="00AC2F3D" w:rsidP="00AC2F3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Yes</w:t>
            </w:r>
          </w:p>
        </w:tc>
      </w:tr>
      <w:tr w:rsidR="00AC2F3D" w:rsidRPr="007A49CB" w14:paraId="48D754F2" w14:textId="77777777" w:rsidTr="004A1E47">
        <w:trPr>
          <w:trHeight w:val="170"/>
        </w:trPr>
        <w:tc>
          <w:tcPr>
            <w:tcW w:w="538" w:type="dxa"/>
            <w:tcBorders>
              <w:top w:val="single" w:sz="4" w:space="0" w:color="auto"/>
              <w:left w:val="single" w:sz="4" w:space="0" w:color="auto"/>
              <w:bottom w:val="single" w:sz="4" w:space="0" w:color="auto"/>
              <w:right w:val="single" w:sz="4" w:space="0" w:color="auto"/>
            </w:tcBorders>
            <w:vAlign w:val="center"/>
          </w:tcPr>
          <w:p w14:paraId="4A615CF9" w14:textId="50A61E41" w:rsidR="00AC2F3D" w:rsidRPr="005E4868" w:rsidRDefault="00D3241C" w:rsidP="00AC2F3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36</w:t>
            </w:r>
          </w:p>
        </w:tc>
        <w:tc>
          <w:tcPr>
            <w:tcW w:w="2198" w:type="dxa"/>
            <w:tcBorders>
              <w:top w:val="single" w:sz="4" w:space="0" w:color="auto"/>
              <w:left w:val="nil"/>
              <w:bottom w:val="single" w:sz="4" w:space="0" w:color="auto"/>
              <w:right w:val="single" w:sz="4" w:space="0" w:color="auto"/>
            </w:tcBorders>
          </w:tcPr>
          <w:p w14:paraId="14388750" w14:textId="77777777"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tcPr>
          <w:p w14:paraId="57ABCD25" w14:textId="231E5BC4" w:rsidR="00AC2F3D" w:rsidRPr="005E4868" w:rsidRDefault="00AC2F3D" w:rsidP="00AC2F3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26</w:t>
            </w:r>
          </w:p>
        </w:tc>
        <w:tc>
          <w:tcPr>
            <w:tcW w:w="4893" w:type="dxa"/>
            <w:tcBorders>
              <w:top w:val="single" w:sz="4" w:space="0" w:color="auto"/>
              <w:left w:val="nil"/>
              <w:bottom w:val="single" w:sz="4" w:space="0" w:color="auto"/>
              <w:right w:val="single" w:sz="4" w:space="0" w:color="auto"/>
            </w:tcBorders>
          </w:tcPr>
          <w:p w14:paraId="74E9F069" w14:textId="5EB33B14"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are the responsibilities of the Contractor Security Officer?</w:t>
            </w:r>
          </w:p>
        </w:tc>
        <w:tc>
          <w:tcPr>
            <w:tcW w:w="4950" w:type="dxa"/>
            <w:tcBorders>
              <w:top w:val="single" w:sz="4" w:space="0" w:color="auto"/>
              <w:left w:val="nil"/>
              <w:bottom w:val="single" w:sz="4" w:space="0" w:color="auto"/>
              <w:right w:val="single" w:sz="4" w:space="0" w:color="auto"/>
            </w:tcBorders>
          </w:tcPr>
          <w:p w14:paraId="4DB8E288" w14:textId="2F38F45C" w:rsidR="00AC2F3D" w:rsidRPr="005E4868" w:rsidRDefault="00AC2F3D" w:rsidP="00AC2F3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w:t>
            </w:r>
            <w:r w:rsidR="00865EA8" w:rsidRPr="005E4868">
              <w:rPr>
                <w:rFonts w:ascii="Times New Roman" w:hAnsi="Times New Roman" w:cs="Times New Roman"/>
                <w:sz w:val="18"/>
                <w:szCs w:val="18"/>
              </w:rPr>
              <w:t>RFP, section</w:t>
            </w:r>
            <w:r w:rsidRPr="005E4868">
              <w:rPr>
                <w:rFonts w:ascii="Times New Roman" w:hAnsi="Times New Roman" w:cs="Times New Roman"/>
                <w:sz w:val="18"/>
                <w:szCs w:val="18"/>
              </w:rPr>
              <w:t xml:space="preserve"> 9. CONTRACTOR PERSONNEL </w:t>
            </w:r>
          </w:p>
        </w:tc>
      </w:tr>
      <w:tr w:rsidR="00AC2F3D" w:rsidRPr="007A49CB" w14:paraId="50007479"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2B8D4497" w14:textId="23E38D3D" w:rsidR="00AC2F3D" w:rsidRPr="005E4868" w:rsidRDefault="00D3241C" w:rsidP="00AC2F3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37</w:t>
            </w:r>
          </w:p>
        </w:tc>
        <w:tc>
          <w:tcPr>
            <w:tcW w:w="2198" w:type="dxa"/>
            <w:tcBorders>
              <w:top w:val="single" w:sz="4" w:space="0" w:color="auto"/>
              <w:left w:val="nil"/>
              <w:bottom w:val="single" w:sz="4" w:space="0" w:color="auto"/>
              <w:right w:val="single" w:sz="4" w:space="0" w:color="auto"/>
            </w:tcBorders>
          </w:tcPr>
          <w:p w14:paraId="658D17D7" w14:textId="7137F825"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REFERENCE 1 - RFS PROPOSAL TEMPLATE License Agreement – Section 3.2 (Offshore Resources) </w:t>
            </w:r>
          </w:p>
        </w:tc>
        <w:tc>
          <w:tcPr>
            <w:tcW w:w="831" w:type="dxa"/>
            <w:tcBorders>
              <w:top w:val="single" w:sz="4" w:space="0" w:color="auto"/>
              <w:left w:val="nil"/>
              <w:bottom w:val="single" w:sz="4" w:space="0" w:color="auto"/>
              <w:right w:val="single" w:sz="4" w:space="0" w:color="auto"/>
            </w:tcBorders>
          </w:tcPr>
          <w:p w14:paraId="70D87BC7" w14:textId="6A7508BC" w:rsidR="00AC2F3D" w:rsidRPr="005E4868" w:rsidRDefault="00AC2F3D" w:rsidP="00AC2F3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27</w:t>
            </w:r>
          </w:p>
        </w:tc>
        <w:tc>
          <w:tcPr>
            <w:tcW w:w="4893" w:type="dxa"/>
            <w:tcBorders>
              <w:top w:val="single" w:sz="4" w:space="0" w:color="auto"/>
              <w:left w:val="nil"/>
              <w:bottom w:val="single" w:sz="4" w:space="0" w:color="auto"/>
              <w:right w:val="single" w:sz="4" w:space="0" w:color="auto"/>
            </w:tcBorders>
          </w:tcPr>
          <w:p w14:paraId="3C1177FB" w14:textId="26DD01EB"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Because most SaaS Providers use globally distributed development, support, and monitoring resources, how does the State anticipate the prohibition on offshore resources will affect Provider participation? </w:t>
            </w:r>
          </w:p>
        </w:tc>
        <w:tc>
          <w:tcPr>
            <w:tcW w:w="4950" w:type="dxa"/>
            <w:tcBorders>
              <w:top w:val="single" w:sz="4" w:space="0" w:color="auto"/>
              <w:left w:val="nil"/>
              <w:bottom w:val="single" w:sz="4" w:space="0" w:color="auto"/>
              <w:right w:val="single" w:sz="4" w:space="0" w:color="auto"/>
            </w:tcBorders>
          </w:tcPr>
          <w:p w14:paraId="0534A73D" w14:textId="079F6440" w:rsidR="00AC2F3D" w:rsidRPr="005E4868" w:rsidRDefault="00AC2F3D" w:rsidP="00AC2F3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Offshoring development is not prohibited, provided it is not customizations for the State (see 5.4 in Data Security Requirements). Monitoring is also not directly prohibited, provided the remaining provisions are maintained. </w:t>
            </w:r>
          </w:p>
        </w:tc>
      </w:tr>
      <w:tr w:rsidR="00AC2F3D" w:rsidRPr="007A49CB" w14:paraId="252CB527" w14:textId="77777777" w:rsidTr="006007DC">
        <w:trPr>
          <w:trHeight w:val="485"/>
        </w:trPr>
        <w:tc>
          <w:tcPr>
            <w:tcW w:w="538" w:type="dxa"/>
            <w:tcBorders>
              <w:top w:val="single" w:sz="4" w:space="0" w:color="auto"/>
              <w:left w:val="single" w:sz="4" w:space="0" w:color="auto"/>
              <w:bottom w:val="single" w:sz="4" w:space="0" w:color="auto"/>
              <w:right w:val="single" w:sz="4" w:space="0" w:color="auto"/>
            </w:tcBorders>
            <w:vAlign w:val="center"/>
          </w:tcPr>
          <w:p w14:paraId="773D94B7" w14:textId="6FD5CAF6" w:rsidR="00AC2F3D" w:rsidRPr="005E4868" w:rsidRDefault="00D3241C" w:rsidP="00AC2F3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38</w:t>
            </w:r>
          </w:p>
        </w:tc>
        <w:tc>
          <w:tcPr>
            <w:tcW w:w="2198" w:type="dxa"/>
            <w:tcBorders>
              <w:top w:val="single" w:sz="4" w:space="0" w:color="auto"/>
              <w:left w:val="nil"/>
              <w:bottom w:val="single" w:sz="4" w:space="0" w:color="auto"/>
              <w:right w:val="single" w:sz="4" w:space="0" w:color="auto"/>
            </w:tcBorders>
          </w:tcPr>
          <w:p w14:paraId="107F1B08" w14:textId="77777777"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tcPr>
          <w:p w14:paraId="773CC0C5" w14:textId="08D5907E" w:rsidR="00AC2F3D" w:rsidRPr="005E4868" w:rsidRDefault="00AC2F3D" w:rsidP="00AC2F3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22 - 28</w:t>
            </w:r>
          </w:p>
        </w:tc>
        <w:tc>
          <w:tcPr>
            <w:tcW w:w="4893" w:type="dxa"/>
            <w:tcBorders>
              <w:top w:val="single" w:sz="4" w:space="0" w:color="auto"/>
              <w:left w:val="nil"/>
              <w:bottom w:val="single" w:sz="4" w:space="0" w:color="auto"/>
              <w:right w:val="single" w:sz="4" w:space="0" w:color="auto"/>
            </w:tcBorders>
          </w:tcPr>
          <w:p w14:paraId="70BC2E9D" w14:textId="0F09B411" w:rsidR="00AC2F3D" w:rsidRPr="005E4868" w:rsidRDefault="00AC2F3D" w:rsidP="00AC2F3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Do solicitation pages 22-28 </w:t>
            </w:r>
            <w:r w:rsidR="00865EA8" w:rsidRPr="005E4868">
              <w:rPr>
                <w:rFonts w:ascii="Times New Roman" w:hAnsi="Times New Roman" w:cs="Times New Roman"/>
                <w:sz w:val="18"/>
                <w:szCs w:val="18"/>
              </w:rPr>
              <w:t>make up</w:t>
            </w:r>
            <w:r w:rsidRPr="005E4868">
              <w:rPr>
                <w:rFonts w:ascii="Times New Roman" w:hAnsi="Times New Roman" w:cs="Times New Roman"/>
                <w:sz w:val="18"/>
                <w:szCs w:val="18"/>
              </w:rPr>
              <w:t xml:space="preserve"> the entirety of the resume templates? Are respondents permitted to duplicate the resume template format if additional key personnel are included?</w:t>
            </w:r>
          </w:p>
        </w:tc>
        <w:tc>
          <w:tcPr>
            <w:tcW w:w="4950" w:type="dxa"/>
            <w:tcBorders>
              <w:top w:val="single" w:sz="4" w:space="0" w:color="auto"/>
              <w:left w:val="nil"/>
              <w:bottom w:val="single" w:sz="4" w:space="0" w:color="auto"/>
              <w:right w:val="single" w:sz="4" w:space="0" w:color="auto"/>
            </w:tcBorders>
          </w:tcPr>
          <w:p w14:paraId="7E553059" w14:textId="3240E7B0" w:rsidR="00AC2F3D" w:rsidRPr="005E4868" w:rsidRDefault="00AC2F3D" w:rsidP="00AC2F3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Yes, Bidders can propose additional personnel if needed. </w:t>
            </w:r>
          </w:p>
        </w:tc>
      </w:tr>
      <w:tr w:rsidR="00A25D68" w:rsidRPr="007A49CB" w14:paraId="5908DBB3"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533ED0DB" w14:textId="3E4DB2E3" w:rsidR="00A25D68" w:rsidRPr="005E4868" w:rsidRDefault="00D3241C" w:rsidP="00A25D6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39</w:t>
            </w:r>
          </w:p>
        </w:tc>
        <w:tc>
          <w:tcPr>
            <w:tcW w:w="2198" w:type="dxa"/>
            <w:tcBorders>
              <w:top w:val="single" w:sz="4" w:space="0" w:color="auto"/>
              <w:left w:val="nil"/>
              <w:bottom w:val="single" w:sz="4" w:space="0" w:color="auto"/>
              <w:right w:val="single" w:sz="4" w:space="0" w:color="auto"/>
            </w:tcBorders>
          </w:tcPr>
          <w:p w14:paraId="2BDF4823" w14:textId="1FFABB0E" w:rsidR="00A25D68" w:rsidRPr="005E4868" w:rsidRDefault="00A25D68" w:rsidP="00A25D6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Standard Contract Terms </w:t>
            </w:r>
          </w:p>
        </w:tc>
        <w:tc>
          <w:tcPr>
            <w:tcW w:w="831" w:type="dxa"/>
            <w:tcBorders>
              <w:top w:val="single" w:sz="4" w:space="0" w:color="auto"/>
              <w:left w:val="nil"/>
              <w:bottom w:val="single" w:sz="4" w:space="0" w:color="auto"/>
              <w:right w:val="single" w:sz="4" w:space="0" w:color="auto"/>
            </w:tcBorders>
          </w:tcPr>
          <w:p w14:paraId="2FDF33BE" w14:textId="70E6D928" w:rsidR="00A25D68" w:rsidRPr="005E4868" w:rsidRDefault="00A25D68" w:rsidP="00A25D6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30-31</w:t>
            </w:r>
          </w:p>
        </w:tc>
        <w:tc>
          <w:tcPr>
            <w:tcW w:w="4893" w:type="dxa"/>
            <w:tcBorders>
              <w:top w:val="single" w:sz="4" w:space="0" w:color="auto"/>
              <w:left w:val="nil"/>
              <w:bottom w:val="single" w:sz="4" w:space="0" w:color="auto"/>
              <w:right w:val="single" w:sz="4" w:space="0" w:color="auto"/>
            </w:tcBorders>
          </w:tcPr>
          <w:p w14:paraId="500A5F84" w14:textId="77777777" w:rsidR="005A339E" w:rsidRPr="005E4868" w:rsidRDefault="005A339E" w:rsidP="005A339E">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Please confirm whether the 2% administrative fee applies to all transactions processed under this contract, including:</w:t>
            </w:r>
          </w:p>
          <w:p w14:paraId="38FF3CEB" w14:textId="77777777" w:rsidR="005A339E" w:rsidRPr="005E4868" w:rsidRDefault="005A339E" w:rsidP="005A339E">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a) purchases by State of Michigan departments</w:t>
            </w:r>
          </w:p>
          <w:p w14:paraId="32D0E7C7" w14:textId="77777777" w:rsidR="005A339E" w:rsidRPr="005E4868" w:rsidRDefault="005A339E" w:rsidP="005A339E">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b) purchases by MiDeal members, and </w:t>
            </w:r>
          </w:p>
          <w:p w14:paraId="20D0CF60" w14:textId="1358800F" w:rsidR="00A25D68" w:rsidRPr="005E4868" w:rsidRDefault="005A339E" w:rsidP="005A339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c) purchases by any other States or entities added under the Extended Purchasing Program</w:t>
            </w:r>
          </w:p>
        </w:tc>
        <w:tc>
          <w:tcPr>
            <w:tcW w:w="4950" w:type="dxa"/>
            <w:tcBorders>
              <w:top w:val="single" w:sz="4" w:space="0" w:color="auto"/>
              <w:left w:val="nil"/>
              <w:bottom w:val="single" w:sz="4" w:space="0" w:color="auto"/>
              <w:right w:val="single" w:sz="4" w:space="0" w:color="auto"/>
            </w:tcBorders>
          </w:tcPr>
          <w:p w14:paraId="0C9D8AD5" w14:textId="77777777" w:rsidR="005A339E" w:rsidRPr="005E4868" w:rsidRDefault="005A339E" w:rsidP="005A339E">
            <w:pPr>
              <w:rPr>
                <w:rFonts w:ascii="Times New Roman" w:hAnsi="Times New Roman" w:cs="Times New Roman"/>
                <w:sz w:val="18"/>
                <w:szCs w:val="18"/>
              </w:rPr>
            </w:pPr>
            <w:r w:rsidRPr="005E4868">
              <w:rPr>
                <w:rFonts w:ascii="Times New Roman" w:hAnsi="Times New Roman" w:cs="Times New Roman"/>
                <w:sz w:val="18"/>
                <w:szCs w:val="18"/>
              </w:rPr>
              <w:t>Yes</w:t>
            </w:r>
          </w:p>
          <w:p w14:paraId="05B05711" w14:textId="0411BA1B" w:rsidR="00A25D68" w:rsidRPr="005E4868" w:rsidRDefault="00A25D68" w:rsidP="00A25D68">
            <w:pPr>
              <w:spacing w:after="0" w:line="240" w:lineRule="auto"/>
              <w:rPr>
                <w:rFonts w:ascii="Times New Roman" w:eastAsia="Times New Roman" w:hAnsi="Times New Roman" w:cs="Times New Roman"/>
                <w:kern w:val="0"/>
                <w:sz w:val="18"/>
                <w:szCs w:val="18"/>
                <w14:ligatures w14:val="none"/>
              </w:rPr>
            </w:pPr>
          </w:p>
        </w:tc>
      </w:tr>
      <w:tr w:rsidR="005A339E" w:rsidRPr="007A49CB" w14:paraId="658F44F5" w14:textId="77777777" w:rsidTr="006007DC">
        <w:trPr>
          <w:trHeight w:val="575"/>
        </w:trPr>
        <w:tc>
          <w:tcPr>
            <w:tcW w:w="538" w:type="dxa"/>
            <w:tcBorders>
              <w:top w:val="single" w:sz="4" w:space="0" w:color="auto"/>
              <w:left w:val="single" w:sz="4" w:space="0" w:color="auto"/>
              <w:bottom w:val="single" w:sz="4" w:space="0" w:color="auto"/>
              <w:right w:val="single" w:sz="4" w:space="0" w:color="auto"/>
            </w:tcBorders>
            <w:vAlign w:val="center"/>
          </w:tcPr>
          <w:p w14:paraId="2900174B" w14:textId="04D171C5" w:rsidR="005A339E" w:rsidRPr="005E4868" w:rsidRDefault="00D3241C" w:rsidP="005A339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40</w:t>
            </w:r>
          </w:p>
        </w:tc>
        <w:tc>
          <w:tcPr>
            <w:tcW w:w="2198" w:type="dxa"/>
            <w:tcBorders>
              <w:top w:val="single" w:sz="4" w:space="0" w:color="auto"/>
              <w:left w:val="nil"/>
              <w:bottom w:val="single" w:sz="4" w:space="0" w:color="auto"/>
              <w:right w:val="single" w:sz="4" w:space="0" w:color="auto"/>
            </w:tcBorders>
          </w:tcPr>
          <w:p w14:paraId="038A72FD" w14:textId="4D5476DC" w:rsidR="005A339E" w:rsidRPr="005E4868" w:rsidRDefault="005A339E" w:rsidP="005A339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Standard Contract Terms</w:t>
            </w:r>
          </w:p>
        </w:tc>
        <w:tc>
          <w:tcPr>
            <w:tcW w:w="831" w:type="dxa"/>
            <w:tcBorders>
              <w:top w:val="single" w:sz="4" w:space="0" w:color="auto"/>
              <w:left w:val="nil"/>
              <w:bottom w:val="single" w:sz="4" w:space="0" w:color="auto"/>
              <w:right w:val="single" w:sz="4" w:space="0" w:color="auto"/>
            </w:tcBorders>
          </w:tcPr>
          <w:p w14:paraId="716A061C" w14:textId="017DB749" w:rsidR="005A339E" w:rsidRPr="005E4868" w:rsidRDefault="005A339E" w:rsidP="005A339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30-31</w:t>
            </w:r>
          </w:p>
        </w:tc>
        <w:tc>
          <w:tcPr>
            <w:tcW w:w="4893" w:type="dxa"/>
            <w:tcBorders>
              <w:top w:val="single" w:sz="4" w:space="0" w:color="auto"/>
              <w:left w:val="nil"/>
              <w:bottom w:val="single" w:sz="4" w:space="0" w:color="auto"/>
              <w:right w:val="single" w:sz="4" w:space="0" w:color="auto"/>
            </w:tcBorders>
          </w:tcPr>
          <w:p w14:paraId="0B7954D7" w14:textId="7652BD6F" w:rsidR="005A339E" w:rsidRPr="005E4868" w:rsidRDefault="005A339E" w:rsidP="005A339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Is the expectation that </w:t>
            </w:r>
            <w:r w:rsidR="00865EA8" w:rsidRPr="005E4868">
              <w:rPr>
                <w:rFonts w:ascii="Times New Roman" w:hAnsi="Times New Roman" w:cs="Times New Roman"/>
                <w:sz w:val="18"/>
                <w:szCs w:val="18"/>
              </w:rPr>
              <w:t>Bidders</w:t>
            </w:r>
            <w:r w:rsidRPr="005E4868">
              <w:rPr>
                <w:rFonts w:ascii="Times New Roman" w:hAnsi="Times New Roman" w:cs="Times New Roman"/>
                <w:sz w:val="18"/>
                <w:szCs w:val="18"/>
              </w:rPr>
              <w:t xml:space="preserve"> are to check with our partners, suppliers, and OEMs to determine if they will agree to the State’s License Agreement? </w:t>
            </w:r>
          </w:p>
        </w:tc>
        <w:tc>
          <w:tcPr>
            <w:tcW w:w="4950" w:type="dxa"/>
            <w:tcBorders>
              <w:top w:val="single" w:sz="4" w:space="0" w:color="auto"/>
              <w:left w:val="nil"/>
              <w:bottom w:val="single" w:sz="4" w:space="0" w:color="auto"/>
              <w:right w:val="single" w:sz="4" w:space="0" w:color="auto"/>
            </w:tcBorders>
          </w:tcPr>
          <w:p w14:paraId="48B8688A" w14:textId="76CB70D6" w:rsidR="005A339E" w:rsidRPr="005E4868" w:rsidRDefault="005A339E" w:rsidP="005A339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Yes</w:t>
            </w:r>
          </w:p>
        </w:tc>
      </w:tr>
      <w:tr w:rsidR="000F118D" w:rsidRPr="007A49CB" w14:paraId="7D953180"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4832364B" w14:textId="783808F4" w:rsidR="000F118D" w:rsidRPr="005E4868" w:rsidRDefault="00D3241C" w:rsidP="000F118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41</w:t>
            </w:r>
          </w:p>
        </w:tc>
        <w:tc>
          <w:tcPr>
            <w:tcW w:w="2198" w:type="dxa"/>
            <w:tcBorders>
              <w:top w:val="single" w:sz="4" w:space="0" w:color="auto"/>
              <w:left w:val="nil"/>
              <w:bottom w:val="single" w:sz="4" w:space="0" w:color="auto"/>
              <w:right w:val="single" w:sz="4" w:space="0" w:color="auto"/>
            </w:tcBorders>
          </w:tcPr>
          <w:p w14:paraId="4959C9C4" w14:textId="67220F76" w:rsidR="000F118D" w:rsidRPr="005E4868" w:rsidRDefault="000F118D" w:rsidP="000F118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Standard Contract Terms </w:t>
            </w:r>
          </w:p>
        </w:tc>
        <w:tc>
          <w:tcPr>
            <w:tcW w:w="831" w:type="dxa"/>
            <w:tcBorders>
              <w:top w:val="single" w:sz="4" w:space="0" w:color="auto"/>
              <w:left w:val="nil"/>
              <w:bottom w:val="single" w:sz="4" w:space="0" w:color="auto"/>
              <w:right w:val="single" w:sz="4" w:space="0" w:color="auto"/>
            </w:tcBorders>
          </w:tcPr>
          <w:p w14:paraId="149E3AF9" w14:textId="20B80586" w:rsidR="000F118D" w:rsidRPr="005E4868" w:rsidRDefault="000F118D" w:rsidP="000F118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30-31</w:t>
            </w:r>
          </w:p>
        </w:tc>
        <w:tc>
          <w:tcPr>
            <w:tcW w:w="4893" w:type="dxa"/>
            <w:tcBorders>
              <w:top w:val="single" w:sz="4" w:space="0" w:color="auto"/>
              <w:left w:val="nil"/>
              <w:bottom w:val="single" w:sz="4" w:space="0" w:color="auto"/>
              <w:right w:val="single" w:sz="4" w:space="0" w:color="auto"/>
            </w:tcBorders>
          </w:tcPr>
          <w:p w14:paraId="154922F9" w14:textId="4EB8AF7C" w:rsidR="000F118D" w:rsidRPr="005E4868" w:rsidRDefault="000F118D" w:rsidP="000F118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The State is requesting a list of Providers that are willing to agree to the State's License Agreement, in the event Providers are unwilling to agree to the State's License Agreement, is the State willing to review and accept a Provider's End User License Agreement?</w:t>
            </w:r>
          </w:p>
        </w:tc>
        <w:tc>
          <w:tcPr>
            <w:tcW w:w="4950" w:type="dxa"/>
            <w:tcBorders>
              <w:top w:val="single" w:sz="4" w:space="0" w:color="auto"/>
              <w:left w:val="nil"/>
              <w:bottom w:val="single" w:sz="4" w:space="0" w:color="auto"/>
              <w:right w:val="single" w:sz="4" w:space="0" w:color="auto"/>
            </w:tcBorders>
          </w:tcPr>
          <w:p w14:paraId="31CF6CFF" w14:textId="3C7D3FAC" w:rsidR="000F118D" w:rsidRPr="005E4868" w:rsidRDefault="000F118D" w:rsidP="000F118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Bidders should seek out </w:t>
            </w:r>
            <w:r w:rsidR="00865EA8" w:rsidRPr="005E4868">
              <w:rPr>
                <w:rFonts w:ascii="Times New Roman" w:hAnsi="Times New Roman" w:cs="Times New Roman"/>
                <w:sz w:val="18"/>
                <w:szCs w:val="18"/>
              </w:rPr>
              <w:t>Providers</w:t>
            </w:r>
            <w:r w:rsidRPr="005E4868">
              <w:rPr>
                <w:rFonts w:ascii="Times New Roman" w:hAnsi="Times New Roman" w:cs="Times New Roman"/>
                <w:sz w:val="18"/>
                <w:szCs w:val="18"/>
              </w:rPr>
              <w:t xml:space="preserve"> who will agree to the State's License Agreement. The State is not looking to review a Provider's End User License Agreement.</w:t>
            </w:r>
          </w:p>
        </w:tc>
      </w:tr>
      <w:tr w:rsidR="00B6586E" w:rsidRPr="007A49CB" w14:paraId="3524305E"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395990CB" w14:textId="1243BEE8" w:rsidR="00B6586E" w:rsidRPr="005E4868" w:rsidRDefault="00D3241C" w:rsidP="00B6586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42</w:t>
            </w:r>
          </w:p>
        </w:tc>
        <w:tc>
          <w:tcPr>
            <w:tcW w:w="2198" w:type="dxa"/>
            <w:tcBorders>
              <w:top w:val="single" w:sz="4" w:space="0" w:color="auto"/>
              <w:left w:val="nil"/>
              <w:bottom w:val="single" w:sz="4" w:space="0" w:color="auto"/>
              <w:right w:val="single" w:sz="4" w:space="0" w:color="auto"/>
            </w:tcBorders>
          </w:tcPr>
          <w:p w14:paraId="5FF3440D" w14:textId="77777777" w:rsidR="00B6586E" w:rsidRPr="005E4868" w:rsidRDefault="00B6586E" w:rsidP="00B6586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Schedule A - Statement of Work, Solution Requirements </w:t>
            </w:r>
          </w:p>
          <w:p w14:paraId="12869791" w14:textId="77777777" w:rsidR="00B6586E" w:rsidRPr="005E4868" w:rsidRDefault="00B6586E" w:rsidP="00B6586E">
            <w:pPr>
              <w:spacing w:after="0" w:line="240" w:lineRule="auto"/>
              <w:rPr>
                <w:rFonts w:ascii="Times New Roman" w:eastAsia="Times New Roman" w:hAnsi="Times New Roman" w:cs="Times New Roman"/>
                <w:color w:val="000000"/>
                <w:kern w:val="0"/>
                <w:sz w:val="18"/>
                <w:szCs w:val="18"/>
                <w14:ligatures w14:val="none"/>
              </w:rPr>
            </w:pPr>
          </w:p>
          <w:p w14:paraId="3C148088" w14:textId="0ACA1D9C" w:rsidR="00B6586E" w:rsidRPr="005E4868" w:rsidRDefault="00B6586E" w:rsidP="00B6586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(Contract Terms, Data Privacy and Information Security)</w:t>
            </w:r>
          </w:p>
        </w:tc>
        <w:tc>
          <w:tcPr>
            <w:tcW w:w="831" w:type="dxa"/>
            <w:tcBorders>
              <w:top w:val="single" w:sz="4" w:space="0" w:color="auto"/>
              <w:left w:val="nil"/>
              <w:bottom w:val="single" w:sz="4" w:space="0" w:color="auto"/>
              <w:right w:val="single" w:sz="4" w:space="0" w:color="auto"/>
            </w:tcBorders>
          </w:tcPr>
          <w:p w14:paraId="7993BCF7" w14:textId="14033290" w:rsidR="00B6586E" w:rsidRPr="005E4868" w:rsidRDefault="00B6586E" w:rsidP="00B6586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Pages 44 &amp; 38 </w:t>
            </w:r>
          </w:p>
        </w:tc>
        <w:tc>
          <w:tcPr>
            <w:tcW w:w="4893" w:type="dxa"/>
            <w:tcBorders>
              <w:top w:val="single" w:sz="4" w:space="0" w:color="auto"/>
              <w:left w:val="nil"/>
              <w:bottom w:val="single" w:sz="4" w:space="0" w:color="auto"/>
              <w:right w:val="single" w:sz="4" w:space="0" w:color="auto"/>
            </w:tcBorders>
          </w:tcPr>
          <w:p w14:paraId="33C54E96" w14:textId="59B76859" w:rsidR="00B6586E" w:rsidRPr="005E4868" w:rsidRDefault="00B6586E" w:rsidP="00B6586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the State require Model Cards for all AI/ML models, including those from third-party Providers, even if used only for internal solution functionality?</w:t>
            </w:r>
          </w:p>
        </w:tc>
        <w:tc>
          <w:tcPr>
            <w:tcW w:w="4950" w:type="dxa"/>
            <w:tcBorders>
              <w:top w:val="single" w:sz="4" w:space="0" w:color="auto"/>
              <w:left w:val="nil"/>
              <w:bottom w:val="single" w:sz="4" w:space="0" w:color="auto"/>
              <w:right w:val="single" w:sz="4" w:space="0" w:color="auto"/>
            </w:tcBorders>
          </w:tcPr>
          <w:p w14:paraId="336497E6" w14:textId="6C2AF459" w:rsidR="00B6586E" w:rsidRPr="005E4868" w:rsidRDefault="00B6586E" w:rsidP="00B6586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ability to provide Model Cards will be considered during the evaluation process. </w:t>
            </w:r>
          </w:p>
        </w:tc>
      </w:tr>
      <w:tr w:rsidR="001F6C43" w:rsidRPr="007A49CB" w14:paraId="352F2723"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2A50717F" w14:textId="262E21BF" w:rsidR="001F6C43" w:rsidRPr="005E4868" w:rsidRDefault="00D3241C" w:rsidP="001F6C43">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43</w:t>
            </w:r>
          </w:p>
        </w:tc>
        <w:tc>
          <w:tcPr>
            <w:tcW w:w="2198" w:type="dxa"/>
            <w:tcBorders>
              <w:top w:val="single" w:sz="4" w:space="0" w:color="auto"/>
              <w:left w:val="nil"/>
              <w:bottom w:val="single" w:sz="4" w:space="0" w:color="auto"/>
              <w:right w:val="single" w:sz="4" w:space="0" w:color="auto"/>
            </w:tcBorders>
          </w:tcPr>
          <w:p w14:paraId="6BB3FDC6" w14:textId="77777777" w:rsidR="001F6C43" w:rsidRPr="005E4868" w:rsidRDefault="001F6C43" w:rsidP="001F6C4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Schedule A - Statement of Work, Solution Requirements </w:t>
            </w:r>
          </w:p>
          <w:p w14:paraId="731B7A88" w14:textId="77777777" w:rsidR="001F6C43" w:rsidRPr="005E4868" w:rsidRDefault="001F6C43" w:rsidP="001F6C43">
            <w:pPr>
              <w:spacing w:after="0" w:line="240" w:lineRule="auto"/>
              <w:rPr>
                <w:rFonts w:ascii="Times New Roman" w:eastAsia="Times New Roman" w:hAnsi="Times New Roman" w:cs="Times New Roman"/>
                <w:color w:val="000000"/>
                <w:kern w:val="0"/>
                <w:sz w:val="18"/>
                <w:szCs w:val="18"/>
                <w14:ligatures w14:val="none"/>
              </w:rPr>
            </w:pPr>
          </w:p>
          <w:p w14:paraId="6B1EE4B5" w14:textId="003898F0" w:rsidR="001F6C43" w:rsidRPr="005E4868" w:rsidRDefault="001F6C43" w:rsidP="001F6C4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(Contract Terms, Data Privacy and Information Security)</w:t>
            </w:r>
          </w:p>
        </w:tc>
        <w:tc>
          <w:tcPr>
            <w:tcW w:w="831" w:type="dxa"/>
            <w:tcBorders>
              <w:top w:val="single" w:sz="4" w:space="0" w:color="auto"/>
              <w:left w:val="nil"/>
              <w:bottom w:val="single" w:sz="4" w:space="0" w:color="auto"/>
              <w:right w:val="single" w:sz="4" w:space="0" w:color="auto"/>
            </w:tcBorders>
            <w:vAlign w:val="center"/>
          </w:tcPr>
          <w:p w14:paraId="1B38F036" w14:textId="35E8CB16" w:rsidR="001F6C43" w:rsidRPr="005E4868" w:rsidRDefault="001F6C43" w:rsidP="001F6C43">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Pages 44 &amp; 38</w:t>
            </w:r>
          </w:p>
        </w:tc>
        <w:tc>
          <w:tcPr>
            <w:tcW w:w="4893" w:type="dxa"/>
            <w:tcBorders>
              <w:top w:val="single" w:sz="4" w:space="0" w:color="auto"/>
              <w:left w:val="nil"/>
              <w:bottom w:val="single" w:sz="4" w:space="0" w:color="auto"/>
              <w:right w:val="single" w:sz="4" w:space="0" w:color="auto"/>
            </w:tcBorders>
          </w:tcPr>
          <w:p w14:paraId="72641637" w14:textId="007ACA59" w:rsidR="001F6C43" w:rsidRPr="005E4868" w:rsidRDefault="001F6C43" w:rsidP="001F6C4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Are there restrictions on specific types of AI/ML use cases (e.g., generative AI) within submitted solutions?</w:t>
            </w:r>
          </w:p>
        </w:tc>
        <w:tc>
          <w:tcPr>
            <w:tcW w:w="4950" w:type="dxa"/>
            <w:tcBorders>
              <w:top w:val="single" w:sz="4" w:space="0" w:color="auto"/>
              <w:left w:val="nil"/>
              <w:bottom w:val="single" w:sz="4" w:space="0" w:color="auto"/>
              <w:right w:val="single" w:sz="4" w:space="0" w:color="auto"/>
            </w:tcBorders>
          </w:tcPr>
          <w:p w14:paraId="04B52A94" w14:textId="01B15BC7" w:rsidR="001F6C43" w:rsidRPr="005E4868" w:rsidRDefault="001F6C43" w:rsidP="001F6C43">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Any restrictions will be documented in each individual RFS, if any. In general, any AI would need to comply with the State's License Agreement.</w:t>
            </w:r>
          </w:p>
        </w:tc>
      </w:tr>
      <w:tr w:rsidR="00C60705" w:rsidRPr="007A49CB" w14:paraId="64C93188"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6CFD4C78" w14:textId="435BFE2C" w:rsidR="00C60705" w:rsidRPr="005E4868" w:rsidRDefault="00D3241C" w:rsidP="00C60705">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44</w:t>
            </w:r>
          </w:p>
        </w:tc>
        <w:tc>
          <w:tcPr>
            <w:tcW w:w="2198" w:type="dxa"/>
            <w:tcBorders>
              <w:top w:val="single" w:sz="4" w:space="0" w:color="auto"/>
              <w:left w:val="nil"/>
              <w:bottom w:val="single" w:sz="4" w:space="0" w:color="auto"/>
              <w:right w:val="single" w:sz="4" w:space="0" w:color="auto"/>
            </w:tcBorders>
          </w:tcPr>
          <w:p w14:paraId="6F3C25B1" w14:textId="77777777" w:rsidR="00C60705" w:rsidRPr="005E4868" w:rsidRDefault="00C60705" w:rsidP="00C60705">
            <w:pPr>
              <w:spacing w:after="0" w:line="240" w:lineRule="auto"/>
              <w:rPr>
                <w:rFonts w:ascii="Times New Roman" w:eastAsia="Times New Roman" w:hAnsi="Times New Roman" w:cs="Times New Roman"/>
                <w:color w:val="000000"/>
                <w:kern w:val="0"/>
                <w:sz w:val="18"/>
                <w:szCs w:val="18"/>
                <w14:ligatures w14:val="none"/>
              </w:rPr>
            </w:pPr>
          </w:p>
          <w:p w14:paraId="33D8EC30" w14:textId="20173D93" w:rsidR="00C60705" w:rsidRPr="005E4868" w:rsidRDefault="00C60705" w:rsidP="00C60705">
            <w:pP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Schedule A - Statement of Work, Solution Requirements </w:t>
            </w:r>
          </w:p>
          <w:p w14:paraId="4C6B80DE" w14:textId="23E9ACAE" w:rsidR="00C60705" w:rsidRPr="005E4868" w:rsidRDefault="00C60705" w:rsidP="00C6070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(Contract Terms, Data Privacy and Information Security)</w:t>
            </w:r>
          </w:p>
        </w:tc>
        <w:tc>
          <w:tcPr>
            <w:tcW w:w="831" w:type="dxa"/>
            <w:tcBorders>
              <w:top w:val="single" w:sz="4" w:space="0" w:color="auto"/>
              <w:left w:val="nil"/>
              <w:bottom w:val="single" w:sz="4" w:space="0" w:color="auto"/>
              <w:right w:val="single" w:sz="4" w:space="0" w:color="auto"/>
            </w:tcBorders>
          </w:tcPr>
          <w:p w14:paraId="533BA66E" w14:textId="3573538B" w:rsidR="00C60705" w:rsidRPr="005E4868" w:rsidRDefault="00C60705" w:rsidP="00C60705">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Pages 44 &amp; 38 </w:t>
            </w:r>
          </w:p>
        </w:tc>
        <w:tc>
          <w:tcPr>
            <w:tcW w:w="4893" w:type="dxa"/>
            <w:tcBorders>
              <w:top w:val="single" w:sz="4" w:space="0" w:color="auto"/>
              <w:left w:val="nil"/>
              <w:bottom w:val="single" w:sz="4" w:space="0" w:color="auto"/>
              <w:right w:val="single" w:sz="4" w:space="0" w:color="auto"/>
            </w:tcBorders>
          </w:tcPr>
          <w:p w14:paraId="326CA560" w14:textId="2458C142" w:rsidR="00C60705" w:rsidRPr="005E4868" w:rsidRDefault="00C60705" w:rsidP="00C6070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Are there any State-specific integrations (e.g., IAM, SSO solutions) that Providers must support beyond those listed (SAML, OAuth, etc.)?</w:t>
            </w:r>
          </w:p>
        </w:tc>
        <w:tc>
          <w:tcPr>
            <w:tcW w:w="4950" w:type="dxa"/>
            <w:tcBorders>
              <w:top w:val="single" w:sz="4" w:space="0" w:color="auto"/>
              <w:left w:val="nil"/>
              <w:bottom w:val="single" w:sz="4" w:space="0" w:color="auto"/>
              <w:right w:val="single" w:sz="4" w:space="0" w:color="auto"/>
            </w:tcBorders>
          </w:tcPr>
          <w:p w14:paraId="0D111E6F" w14:textId="7BFAB892" w:rsidR="00C60705" w:rsidRPr="005E4868" w:rsidRDefault="00C60705" w:rsidP="00C60705">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Any integrations would be documented in each individual RFS. </w:t>
            </w:r>
          </w:p>
        </w:tc>
      </w:tr>
      <w:tr w:rsidR="00C60705" w:rsidRPr="007A49CB" w14:paraId="13769A2F"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57E2ADD" w14:textId="23D70A6C" w:rsidR="00C60705" w:rsidRPr="005E4868" w:rsidRDefault="00D3241C" w:rsidP="00C60705">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45</w:t>
            </w:r>
          </w:p>
        </w:tc>
        <w:tc>
          <w:tcPr>
            <w:tcW w:w="2198" w:type="dxa"/>
            <w:tcBorders>
              <w:top w:val="single" w:sz="4" w:space="0" w:color="auto"/>
              <w:left w:val="nil"/>
              <w:bottom w:val="single" w:sz="4" w:space="0" w:color="auto"/>
              <w:right w:val="single" w:sz="4" w:space="0" w:color="auto"/>
            </w:tcBorders>
          </w:tcPr>
          <w:p w14:paraId="7C728BD3" w14:textId="77777777" w:rsidR="00C60705" w:rsidRPr="005E4868" w:rsidRDefault="00C60705" w:rsidP="00C6070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Schedule A - Statement of Work, Solution Requirements </w:t>
            </w:r>
          </w:p>
          <w:p w14:paraId="516B0E58" w14:textId="77777777" w:rsidR="00C60705" w:rsidRPr="005E4868" w:rsidRDefault="00C60705" w:rsidP="00C60705">
            <w:pPr>
              <w:spacing w:after="0" w:line="240" w:lineRule="auto"/>
              <w:rPr>
                <w:rFonts w:ascii="Times New Roman" w:eastAsia="Times New Roman" w:hAnsi="Times New Roman" w:cs="Times New Roman"/>
                <w:color w:val="000000"/>
                <w:kern w:val="0"/>
                <w:sz w:val="18"/>
                <w:szCs w:val="18"/>
                <w14:ligatures w14:val="none"/>
              </w:rPr>
            </w:pPr>
          </w:p>
          <w:p w14:paraId="243F2ED0" w14:textId="1312328B" w:rsidR="00C60705" w:rsidRPr="005E4868" w:rsidRDefault="00C60705" w:rsidP="00C6070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(Contract Terms, Data Privacy and Information Security)</w:t>
            </w:r>
          </w:p>
        </w:tc>
        <w:tc>
          <w:tcPr>
            <w:tcW w:w="831" w:type="dxa"/>
            <w:tcBorders>
              <w:top w:val="single" w:sz="4" w:space="0" w:color="auto"/>
              <w:left w:val="nil"/>
              <w:bottom w:val="single" w:sz="4" w:space="0" w:color="auto"/>
              <w:right w:val="single" w:sz="4" w:space="0" w:color="auto"/>
            </w:tcBorders>
            <w:vAlign w:val="center"/>
          </w:tcPr>
          <w:p w14:paraId="26F3A2D4" w14:textId="784EB82E" w:rsidR="00C60705" w:rsidRPr="005E4868" w:rsidRDefault="00C60705" w:rsidP="00C60705">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Pages 44 &amp; 38</w:t>
            </w:r>
          </w:p>
        </w:tc>
        <w:tc>
          <w:tcPr>
            <w:tcW w:w="4893" w:type="dxa"/>
            <w:tcBorders>
              <w:top w:val="single" w:sz="4" w:space="0" w:color="auto"/>
              <w:left w:val="nil"/>
              <w:bottom w:val="single" w:sz="4" w:space="0" w:color="auto"/>
              <w:right w:val="single" w:sz="4" w:space="0" w:color="auto"/>
            </w:tcBorders>
          </w:tcPr>
          <w:p w14:paraId="6BBA5A82" w14:textId="423E1E3E" w:rsidR="00C60705" w:rsidRPr="005E4868" w:rsidRDefault="00C60705" w:rsidP="00C6070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the State require that all SaaS/COTS solutions be hosted solely in the United States, or is hosting in Canada also acceptable?</w:t>
            </w:r>
          </w:p>
        </w:tc>
        <w:tc>
          <w:tcPr>
            <w:tcW w:w="4950" w:type="dxa"/>
            <w:tcBorders>
              <w:top w:val="single" w:sz="4" w:space="0" w:color="auto"/>
              <w:left w:val="nil"/>
              <w:bottom w:val="single" w:sz="4" w:space="0" w:color="auto"/>
              <w:right w:val="single" w:sz="4" w:space="0" w:color="auto"/>
            </w:tcBorders>
          </w:tcPr>
          <w:p w14:paraId="672F0F9B" w14:textId="2AFA15FB" w:rsidR="00C60705" w:rsidRPr="005E4868" w:rsidRDefault="00C60705" w:rsidP="00C60705">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This will be determined on a </w:t>
            </w:r>
            <w:r w:rsidR="00865EA8" w:rsidRPr="005E4868">
              <w:rPr>
                <w:rFonts w:ascii="Times New Roman" w:hAnsi="Times New Roman" w:cs="Times New Roman"/>
                <w:sz w:val="18"/>
                <w:szCs w:val="18"/>
              </w:rPr>
              <w:t>case-by-case</w:t>
            </w:r>
            <w:r w:rsidRPr="005E4868">
              <w:rPr>
                <w:rFonts w:ascii="Times New Roman" w:hAnsi="Times New Roman" w:cs="Times New Roman"/>
                <w:sz w:val="18"/>
                <w:szCs w:val="18"/>
              </w:rPr>
              <w:t xml:space="preserve"> basis.</w:t>
            </w:r>
          </w:p>
        </w:tc>
      </w:tr>
      <w:tr w:rsidR="002E3C22" w:rsidRPr="007A49CB" w14:paraId="7D89C22F"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4805ADA1" w14:textId="1BC6DC25" w:rsidR="002E3C22" w:rsidRPr="005E4868" w:rsidRDefault="00D3241C" w:rsidP="002E3C2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46</w:t>
            </w:r>
          </w:p>
        </w:tc>
        <w:tc>
          <w:tcPr>
            <w:tcW w:w="2198" w:type="dxa"/>
            <w:tcBorders>
              <w:top w:val="single" w:sz="4" w:space="0" w:color="auto"/>
              <w:left w:val="nil"/>
              <w:bottom w:val="single" w:sz="4" w:space="0" w:color="auto"/>
              <w:right w:val="single" w:sz="4" w:space="0" w:color="auto"/>
            </w:tcBorders>
          </w:tcPr>
          <w:p w14:paraId="169E160F" w14:textId="77777777" w:rsidR="002E3C22" w:rsidRPr="005E4868" w:rsidRDefault="002E3C22" w:rsidP="002E3C2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Schedule A - Statement of Work, Solution Requirements </w:t>
            </w:r>
          </w:p>
          <w:p w14:paraId="49C104B5" w14:textId="77777777" w:rsidR="002E3C22" w:rsidRPr="005E4868" w:rsidRDefault="002E3C22" w:rsidP="002E3C22">
            <w:pPr>
              <w:spacing w:after="0" w:line="240" w:lineRule="auto"/>
              <w:rPr>
                <w:rFonts w:ascii="Times New Roman" w:eastAsia="Times New Roman" w:hAnsi="Times New Roman" w:cs="Times New Roman"/>
                <w:color w:val="000000"/>
                <w:kern w:val="0"/>
                <w:sz w:val="18"/>
                <w:szCs w:val="18"/>
                <w14:ligatures w14:val="none"/>
              </w:rPr>
            </w:pPr>
          </w:p>
          <w:p w14:paraId="1CE2C7F1" w14:textId="0CDE63A2" w:rsidR="002E3C22" w:rsidRPr="005E4868" w:rsidRDefault="002E3C22" w:rsidP="002E3C2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(Contract Terms, Data Privacy and Information Security)</w:t>
            </w:r>
          </w:p>
        </w:tc>
        <w:tc>
          <w:tcPr>
            <w:tcW w:w="831" w:type="dxa"/>
            <w:tcBorders>
              <w:top w:val="single" w:sz="4" w:space="0" w:color="auto"/>
              <w:left w:val="nil"/>
              <w:bottom w:val="single" w:sz="4" w:space="0" w:color="auto"/>
              <w:right w:val="single" w:sz="4" w:space="0" w:color="auto"/>
            </w:tcBorders>
            <w:vAlign w:val="center"/>
          </w:tcPr>
          <w:p w14:paraId="431D22D8" w14:textId="1CADC549" w:rsidR="002E3C22" w:rsidRPr="005E4868" w:rsidRDefault="002E3C22" w:rsidP="002E3C2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Pages 44 &amp; 38</w:t>
            </w:r>
          </w:p>
        </w:tc>
        <w:tc>
          <w:tcPr>
            <w:tcW w:w="4893" w:type="dxa"/>
            <w:tcBorders>
              <w:top w:val="single" w:sz="4" w:space="0" w:color="auto"/>
              <w:left w:val="nil"/>
              <w:bottom w:val="single" w:sz="4" w:space="0" w:color="auto"/>
              <w:right w:val="single" w:sz="4" w:space="0" w:color="auto"/>
            </w:tcBorders>
          </w:tcPr>
          <w:p w14:paraId="4FCE9E72" w14:textId="28433AA2" w:rsidR="002E3C22" w:rsidRPr="005E4868" w:rsidRDefault="002E3C22" w:rsidP="002E3C2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is the preferred process for submitting and updating security documentation (SOC 2, FedRAMP, etc.) for each Provider?</w:t>
            </w:r>
          </w:p>
        </w:tc>
        <w:tc>
          <w:tcPr>
            <w:tcW w:w="4950" w:type="dxa"/>
            <w:tcBorders>
              <w:top w:val="single" w:sz="4" w:space="0" w:color="auto"/>
              <w:left w:val="nil"/>
              <w:bottom w:val="single" w:sz="4" w:space="0" w:color="auto"/>
              <w:right w:val="single" w:sz="4" w:space="0" w:color="auto"/>
            </w:tcBorders>
          </w:tcPr>
          <w:p w14:paraId="44A15D6C" w14:textId="02C088B0" w:rsidR="002E3C22" w:rsidRPr="005E4868" w:rsidRDefault="002E3C22" w:rsidP="002E3C2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agency works with contractors to establish the most </w:t>
            </w:r>
            <w:r w:rsidR="00865EA8" w:rsidRPr="005E4868">
              <w:rPr>
                <w:rFonts w:ascii="Times New Roman" w:hAnsi="Times New Roman" w:cs="Times New Roman"/>
                <w:sz w:val="18"/>
                <w:szCs w:val="18"/>
              </w:rPr>
              <w:t>proficient and</w:t>
            </w:r>
            <w:r w:rsidRPr="005E4868">
              <w:rPr>
                <w:rFonts w:ascii="Times New Roman" w:hAnsi="Times New Roman" w:cs="Times New Roman"/>
                <w:sz w:val="18"/>
                <w:szCs w:val="18"/>
              </w:rPr>
              <w:t xml:space="preserve"> secure method for submitting security documentation based on the options supported by both. </w:t>
            </w:r>
          </w:p>
        </w:tc>
      </w:tr>
      <w:tr w:rsidR="000419D8" w:rsidRPr="007A49CB" w14:paraId="2D765DE0"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28EB8FFE" w14:textId="6D5AF607" w:rsidR="000419D8" w:rsidRPr="005E4868" w:rsidRDefault="00D3241C" w:rsidP="000419D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47</w:t>
            </w:r>
          </w:p>
        </w:tc>
        <w:tc>
          <w:tcPr>
            <w:tcW w:w="2198" w:type="dxa"/>
            <w:tcBorders>
              <w:top w:val="single" w:sz="4" w:space="0" w:color="auto"/>
              <w:left w:val="nil"/>
              <w:bottom w:val="single" w:sz="4" w:space="0" w:color="auto"/>
              <w:right w:val="single" w:sz="4" w:space="0" w:color="auto"/>
            </w:tcBorders>
          </w:tcPr>
          <w:p w14:paraId="36CB5494" w14:textId="77777777" w:rsidR="000419D8" w:rsidRPr="005E4868" w:rsidRDefault="000419D8" w:rsidP="000419D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Schedule A - Statement of Work, Solution Requirements </w:t>
            </w:r>
          </w:p>
          <w:p w14:paraId="31788C35" w14:textId="77777777" w:rsidR="000419D8" w:rsidRPr="005E4868" w:rsidRDefault="000419D8" w:rsidP="000419D8">
            <w:pPr>
              <w:spacing w:after="0" w:line="240" w:lineRule="auto"/>
              <w:rPr>
                <w:rFonts w:ascii="Times New Roman" w:eastAsia="Times New Roman" w:hAnsi="Times New Roman" w:cs="Times New Roman"/>
                <w:color w:val="000000"/>
                <w:kern w:val="0"/>
                <w:sz w:val="18"/>
                <w:szCs w:val="18"/>
                <w14:ligatures w14:val="none"/>
              </w:rPr>
            </w:pPr>
          </w:p>
          <w:p w14:paraId="6FFFD41E" w14:textId="78A789F1" w:rsidR="000419D8" w:rsidRPr="005E4868" w:rsidRDefault="000419D8" w:rsidP="000419D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(Contract Terms, Data Privacy and Information Security)</w:t>
            </w:r>
          </w:p>
        </w:tc>
        <w:tc>
          <w:tcPr>
            <w:tcW w:w="831" w:type="dxa"/>
            <w:tcBorders>
              <w:top w:val="single" w:sz="4" w:space="0" w:color="auto"/>
              <w:left w:val="nil"/>
              <w:bottom w:val="single" w:sz="4" w:space="0" w:color="auto"/>
              <w:right w:val="single" w:sz="4" w:space="0" w:color="auto"/>
            </w:tcBorders>
            <w:vAlign w:val="center"/>
          </w:tcPr>
          <w:p w14:paraId="447982BA" w14:textId="2712DBDF" w:rsidR="000419D8" w:rsidRPr="005E4868" w:rsidRDefault="000419D8" w:rsidP="000419D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Pages 44 &amp; 38</w:t>
            </w:r>
          </w:p>
        </w:tc>
        <w:tc>
          <w:tcPr>
            <w:tcW w:w="4893" w:type="dxa"/>
            <w:tcBorders>
              <w:top w:val="single" w:sz="4" w:space="0" w:color="auto"/>
              <w:left w:val="nil"/>
              <w:bottom w:val="single" w:sz="4" w:space="0" w:color="auto"/>
              <w:right w:val="single" w:sz="4" w:space="0" w:color="auto"/>
            </w:tcBorders>
          </w:tcPr>
          <w:p w14:paraId="0498EEEB" w14:textId="20FE828C" w:rsidR="000419D8" w:rsidRPr="005E4868" w:rsidRDefault="000419D8" w:rsidP="000419D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How will the State conduct periodic security and compliance audits, and what is the expected contractor involvement?</w:t>
            </w:r>
          </w:p>
        </w:tc>
        <w:tc>
          <w:tcPr>
            <w:tcW w:w="4950" w:type="dxa"/>
            <w:tcBorders>
              <w:top w:val="single" w:sz="4" w:space="0" w:color="auto"/>
              <w:left w:val="nil"/>
              <w:bottom w:val="single" w:sz="4" w:space="0" w:color="auto"/>
              <w:right w:val="single" w:sz="4" w:space="0" w:color="auto"/>
            </w:tcBorders>
          </w:tcPr>
          <w:p w14:paraId="7A125C93" w14:textId="2F486C94" w:rsidR="000419D8" w:rsidRPr="005E4868" w:rsidRDefault="000419D8" w:rsidP="000419D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MiSAP reviews are based on federal FISMA.NIST audit standards to perform a risk assessment &amp; issue an ATO upon successful completion of the audit. The other potential agency State audits from the AGO &amp; OIAS would follow typical audit procedures.</w:t>
            </w:r>
          </w:p>
        </w:tc>
      </w:tr>
      <w:tr w:rsidR="004E7BD6" w:rsidRPr="007A49CB" w14:paraId="48BDEF80" w14:textId="77777777" w:rsidTr="004A1E47">
        <w:trPr>
          <w:trHeight w:val="800"/>
        </w:trPr>
        <w:tc>
          <w:tcPr>
            <w:tcW w:w="538" w:type="dxa"/>
            <w:tcBorders>
              <w:top w:val="single" w:sz="4" w:space="0" w:color="auto"/>
              <w:left w:val="single" w:sz="4" w:space="0" w:color="auto"/>
              <w:bottom w:val="single" w:sz="4" w:space="0" w:color="auto"/>
              <w:right w:val="single" w:sz="4" w:space="0" w:color="auto"/>
            </w:tcBorders>
            <w:vAlign w:val="center"/>
          </w:tcPr>
          <w:p w14:paraId="30FC3890" w14:textId="12BBD712" w:rsidR="004E7BD6" w:rsidRPr="005E4868" w:rsidRDefault="00D3241C" w:rsidP="004E7BD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48</w:t>
            </w:r>
          </w:p>
        </w:tc>
        <w:tc>
          <w:tcPr>
            <w:tcW w:w="2198" w:type="dxa"/>
            <w:tcBorders>
              <w:top w:val="single" w:sz="4" w:space="0" w:color="auto"/>
              <w:left w:val="nil"/>
              <w:bottom w:val="single" w:sz="4" w:space="0" w:color="auto"/>
              <w:right w:val="single" w:sz="4" w:space="0" w:color="auto"/>
            </w:tcBorders>
          </w:tcPr>
          <w:p w14:paraId="5712AC26" w14:textId="3AEB1DE2" w:rsidR="004E7BD6" w:rsidRPr="005E4868" w:rsidRDefault="004E7BD6" w:rsidP="004E7BD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State License Agreement – Order of Precedence / No Provider Terms </w:t>
            </w:r>
          </w:p>
        </w:tc>
        <w:tc>
          <w:tcPr>
            <w:tcW w:w="831" w:type="dxa"/>
            <w:tcBorders>
              <w:top w:val="single" w:sz="4" w:space="0" w:color="auto"/>
              <w:left w:val="nil"/>
              <w:bottom w:val="single" w:sz="4" w:space="0" w:color="auto"/>
              <w:right w:val="single" w:sz="4" w:space="0" w:color="auto"/>
            </w:tcBorders>
          </w:tcPr>
          <w:p w14:paraId="026324B8" w14:textId="68E64609" w:rsidR="004E7BD6" w:rsidRPr="005E4868" w:rsidRDefault="004E7BD6" w:rsidP="004E7BD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42</w:t>
            </w:r>
          </w:p>
        </w:tc>
        <w:tc>
          <w:tcPr>
            <w:tcW w:w="4893" w:type="dxa"/>
            <w:tcBorders>
              <w:top w:val="single" w:sz="4" w:space="0" w:color="auto"/>
              <w:left w:val="nil"/>
              <w:bottom w:val="single" w:sz="4" w:space="0" w:color="auto"/>
              <w:right w:val="single" w:sz="4" w:space="0" w:color="auto"/>
            </w:tcBorders>
          </w:tcPr>
          <w:p w14:paraId="30846470" w14:textId="6519A66D" w:rsidR="004E7BD6" w:rsidRPr="005E4868" w:rsidRDefault="004E7BD6" w:rsidP="004E7BD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Because the State prohibits all Provider EULAs, click‑wrap agreements, and standard licensing terms from applying, how does the State anticipate onboarding mainstream SaaS vendors that legally require acceptance of their standard terms? </w:t>
            </w:r>
          </w:p>
        </w:tc>
        <w:tc>
          <w:tcPr>
            <w:tcW w:w="4950" w:type="dxa"/>
            <w:tcBorders>
              <w:top w:val="single" w:sz="4" w:space="0" w:color="auto"/>
              <w:left w:val="nil"/>
              <w:bottom w:val="single" w:sz="4" w:space="0" w:color="auto"/>
              <w:right w:val="single" w:sz="4" w:space="0" w:color="auto"/>
            </w:tcBorders>
          </w:tcPr>
          <w:p w14:paraId="620DDC01" w14:textId="14731F9D" w:rsidR="004E7BD6" w:rsidRPr="005E4868" w:rsidRDefault="004E7BD6" w:rsidP="004E7BD6">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Bidders should seek out </w:t>
            </w:r>
            <w:r w:rsidR="00865EA8" w:rsidRPr="005E4868">
              <w:rPr>
                <w:rFonts w:ascii="Times New Roman" w:hAnsi="Times New Roman" w:cs="Times New Roman"/>
                <w:sz w:val="18"/>
                <w:szCs w:val="18"/>
              </w:rPr>
              <w:t>Providers</w:t>
            </w:r>
            <w:r w:rsidRPr="005E4868">
              <w:rPr>
                <w:rFonts w:ascii="Times New Roman" w:hAnsi="Times New Roman" w:cs="Times New Roman"/>
                <w:sz w:val="18"/>
                <w:szCs w:val="18"/>
              </w:rPr>
              <w:t xml:space="preserve"> who will agree </w:t>
            </w:r>
            <w:r w:rsidR="00865EA8" w:rsidRPr="005E4868">
              <w:rPr>
                <w:rFonts w:ascii="Times New Roman" w:hAnsi="Times New Roman" w:cs="Times New Roman"/>
                <w:sz w:val="18"/>
                <w:szCs w:val="18"/>
              </w:rPr>
              <w:t>to the</w:t>
            </w:r>
            <w:r w:rsidRPr="005E4868">
              <w:rPr>
                <w:rFonts w:ascii="Times New Roman" w:hAnsi="Times New Roman" w:cs="Times New Roman"/>
                <w:sz w:val="18"/>
                <w:szCs w:val="18"/>
              </w:rPr>
              <w:t xml:space="preserve"> State's License Agreement. Contractors should create a comprehensive and extensive pool to meet the needs of the program. </w:t>
            </w:r>
          </w:p>
        </w:tc>
      </w:tr>
      <w:tr w:rsidR="00F57E4E" w:rsidRPr="007A49CB" w14:paraId="64DE601E"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3999D2DF" w14:textId="06D4D30C" w:rsidR="00F57E4E" w:rsidRPr="005E4868" w:rsidRDefault="00D3241C" w:rsidP="007A49C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49</w:t>
            </w:r>
          </w:p>
        </w:tc>
        <w:tc>
          <w:tcPr>
            <w:tcW w:w="2198" w:type="dxa"/>
            <w:tcBorders>
              <w:top w:val="single" w:sz="4" w:space="0" w:color="auto"/>
              <w:left w:val="nil"/>
              <w:bottom w:val="single" w:sz="4" w:space="0" w:color="auto"/>
              <w:right w:val="single" w:sz="4" w:space="0" w:color="auto"/>
            </w:tcBorders>
          </w:tcPr>
          <w:p w14:paraId="1536DE45" w14:textId="77777777" w:rsidR="00EA58CE" w:rsidRPr="005E4868" w:rsidRDefault="00EA58CE" w:rsidP="00EA58C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Contract Terms, Accessibility</w:t>
            </w:r>
          </w:p>
          <w:p w14:paraId="74F9B1E3" w14:textId="77777777" w:rsidR="00EA58CE" w:rsidRPr="005E4868" w:rsidRDefault="00EA58CE" w:rsidP="00EA58CE">
            <w:pPr>
              <w:spacing w:after="0" w:line="240" w:lineRule="auto"/>
              <w:rPr>
                <w:rFonts w:ascii="Times New Roman" w:eastAsia="Times New Roman" w:hAnsi="Times New Roman" w:cs="Times New Roman"/>
                <w:color w:val="000000"/>
                <w:kern w:val="0"/>
                <w:sz w:val="18"/>
                <w:szCs w:val="18"/>
                <w14:ligatures w14:val="none"/>
              </w:rPr>
            </w:pPr>
          </w:p>
          <w:p w14:paraId="5D3B98E4" w14:textId="2A2A53D7" w:rsidR="00F57E4E" w:rsidRPr="005E4868" w:rsidRDefault="00EA58CE" w:rsidP="00EA58C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(Schedule A - Statement of Work - Request for Solution)</w:t>
            </w:r>
          </w:p>
        </w:tc>
        <w:tc>
          <w:tcPr>
            <w:tcW w:w="831" w:type="dxa"/>
            <w:tcBorders>
              <w:top w:val="single" w:sz="4" w:space="0" w:color="auto"/>
              <w:left w:val="nil"/>
              <w:bottom w:val="single" w:sz="4" w:space="0" w:color="auto"/>
              <w:right w:val="single" w:sz="4" w:space="0" w:color="auto"/>
            </w:tcBorders>
            <w:vAlign w:val="center"/>
          </w:tcPr>
          <w:p w14:paraId="697929FE" w14:textId="77777777" w:rsidR="00EA58CE" w:rsidRPr="005E4868" w:rsidRDefault="00EA58CE" w:rsidP="00EA58CE">
            <w:pPr>
              <w:jc w:val="center"/>
              <w:rPr>
                <w:rFonts w:ascii="Times New Roman" w:hAnsi="Times New Roman" w:cs="Times New Roman"/>
                <w:color w:val="000000"/>
                <w:sz w:val="18"/>
                <w:szCs w:val="18"/>
              </w:rPr>
            </w:pPr>
            <w:r w:rsidRPr="005E4868">
              <w:rPr>
                <w:rFonts w:ascii="Times New Roman" w:hAnsi="Times New Roman" w:cs="Times New Roman"/>
                <w:color w:val="000000"/>
                <w:sz w:val="18"/>
                <w:szCs w:val="18"/>
              </w:rPr>
              <w:t xml:space="preserve">Page 40 - 43 </w:t>
            </w:r>
          </w:p>
          <w:p w14:paraId="52654189" w14:textId="77777777" w:rsidR="00F57E4E" w:rsidRPr="005E4868" w:rsidRDefault="00F57E4E" w:rsidP="007A49CB">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vAlign w:val="center"/>
          </w:tcPr>
          <w:p w14:paraId="036DBE20" w14:textId="77777777" w:rsidR="00EA58CE" w:rsidRPr="005E4868" w:rsidRDefault="00EA58CE" w:rsidP="00EA58CE">
            <w:pPr>
              <w:rPr>
                <w:rFonts w:ascii="Times New Roman" w:hAnsi="Times New Roman" w:cs="Times New Roman"/>
                <w:color w:val="000000"/>
                <w:sz w:val="18"/>
                <w:szCs w:val="18"/>
              </w:rPr>
            </w:pPr>
            <w:r w:rsidRPr="005E4868">
              <w:rPr>
                <w:rFonts w:ascii="Times New Roman" w:hAnsi="Times New Roman" w:cs="Times New Roman"/>
                <w:color w:val="000000"/>
                <w:sz w:val="18"/>
                <w:szCs w:val="18"/>
              </w:rPr>
              <w:t>Are there specific accessibility testing tools or documentation formats (e.g., VPAT) preferred by the State?</w:t>
            </w:r>
          </w:p>
          <w:p w14:paraId="11901564" w14:textId="77777777" w:rsidR="00F57E4E" w:rsidRPr="005E4868" w:rsidRDefault="00F57E4E" w:rsidP="007A49CB">
            <w:pPr>
              <w:spacing w:after="0" w:line="240" w:lineRule="auto"/>
              <w:rPr>
                <w:rFonts w:ascii="Times New Roman" w:eastAsia="Times New Roman" w:hAnsi="Times New Roman" w:cs="Times New Roman"/>
                <w:color w:val="000000"/>
                <w:kern w:val="0"/>
                <w:sz w:val="18"/>
                <w:szCs w:val="18"/>
                <w14:ligatures w14:val="none"/>
              </w:rPr>
            </w:pPr>
          </w:p>
        </w:tc>
        <w:tc>
          <w:tcPr>
            <w:tcW w:w="4950" w:type="dxa"/>
            <w:tcBorders>
              <w:top w:val="single" w:sz="4" w:space="0" w:color="auto"/>
              <w:left w:val="nil"/>
              <w:bottom w:val="single" w:sz="4" w:space="0" w:color="auto"/>
              <w:right w:val="single" w:sz="4" w:space="0" w:color="auto"/>
            </w:tcBorders>
            <w:vAlign w:val="center"/>
          </w:tcPr>
          <w:p w14:paraId="75C42010" w14:textId="77777777" w:rsidR="005C36F9" w:rsidRPr="005E4868" w:rsidRDefault="005C36F9" w:rsidP="005C36F9">
            <w:pPr>
              <w:rPr>
                <w:rFonts w:ascii="Times New Roman" w:hAnsi="Times New Roman" w:cs="Times New Roman"/>
                <w:sz w:val="18"/>
                <w:szCs w:val="18"/>
              </w:rPr>
            </w:pPr>
            <w:r w:rsidRPr="005E4868">
              <w:rPr>
                <w:rFonts w:ascii="Times New Roman" w:hAnsi="Times New Roman" w:cs="Times New Roman"/>
                <w:sz w:val="18"/>
                <w:szCs w:val="18"/>
              </w:rPr>
              <w:t>VPAT</w:t>
            </w:r>
          </w:p>
          <w:p w14:paraId="5F915107" w14:textId="77777777" w:rsidR="00F57E4E" w:rsidRPr="005E4868" w:rsidRDefault="00F57E4E" w:rsidP="007A49CB">
            <w:pPr>
              <w:spacing w:after="0" w:line="240" w:lineRule="auto"/>
              <w:rPr>
                <w:rFonts w:ascii="Times New Roman" w:eastAsia="Times New Roman" w:hAnsi="Times New Roman" w:cs="Times New Roman"/>
                <w:kern w:val="0"/>
                <w:sz w:val="18"/>
                <w:szCs w:val="18"/>
                <w14:ligatures w14:val="none"/>
              </w:rPr>
            </w:pPr>
          </w:p>
        </w:tc>
      </w:tr>
      <w:tr w:rsidR="005C36F9" w:rsidRPr="007A49CB" w14:paraId="4EFA7E13" w14:textId="77777777" w:rsidTr="004A1E47">
        <w:trPr>
          <w:trHeight w:val="1007"/>
        </w:trPr>
        <w:tc>
          <w:tcPr>
            <w:tcW w:w="538" w:type="dxa"/>
            <w:tcBorders>
              <w:top w:val="single" w:sz="4" w:space="0" w:color="auto"/>
              <w:left w:val="single" w:sz="4" w:space="0" w:color="auto"/>
              <w:bottom w:val="single" w:sz="4" w:space="0" w:color="auto"/>
              <w:right w:val="single" w:sz="4" w:space="0" w:color="auto"/>
            </w:tcBorders>
            <w:vAlign w:val="center"/>
          </w:tcPr>
          <w:p w14:paraId="421A524A" w14:textId="02EBF1BC" w:rsidR="005C36F9" w:rsidRPr="005E4868" w:rsidRDefault="00D3241C" w:rsidP="005C36F9">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50</w:t>
            </w:r>
          </w:p>
        </w:tc>
        <w:tc>
          <w:tcPr>
            <w:tcW w:w="2198" w:type="dxa"/>
            <w:tcBorders>
              <w:top w:val="single" w:sz="4" w:space="0" w:color="auto"/>
              <w:left w:val="nil"/>
              <w:bottom w:val="single" w:sz="4" w:space="0" w:color="auto"/>
              <w:right w:val="single" w:sz="4" w:space="0" w:color="auto"/>
            </w:tcBorders>
          </w:tcPr>
          <w:p w14:paraId="50166E11" w14:textId="77777777" w:rsidR="005C36F9" w:rsidRPr="005E4868" w:rsidRDefault="005C36F9" w:rsidP="005C36F9">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Contract Terms, Accessibility</w:t>
            </w:r>
          </w:p>
          <w:p w14:paraId="07897352" w14:textId="77777777" w:rsidR="005C36F9" w:rsidRPr="005E4868" w:rsidRDefault="005C36F9" w:rsidP="005C36F9">
            <w:pPr>
              <w:spacing w:after="0" w:line="240" w:lineRule="auto"/>
              <w:rPr>
                <w:rFonts w:ascii="Times New Roman" w:eastAsia="Times New Roman" w:hAnsi="Times New Roman" w:cs="Times New Roman"/>
                <w:color w:val="000000"/>
                <w:kern w:val="0"/>
                <w:sz w:val="18"/>
                <w:szCs w:val="18"/>
                <w14:ligatures w14:val="none"/>
              </w:rPr>
            </w:pPr>
          </w:p>
          <w:p w14:paraId="06D3B03C" w14:textId="3F19CEE8" w:rsidR="005C36F9" w:rsidRPr="005E4868" w:rsidRDefault="005C36F9" w:rsidP="005C36F9">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(Schedule A - Statement of Work - Request for Solution)</w:t>
            </w:r>
          </w:p>
        </w:tc>
        <w:tc>
          <w:tcPr>
            <w:tcW w:w="831" w:type="dxa"/>
            <w:tcBorders>
              <w:top w:val="single" w:sz="4" w:space="0" w:color="auto"/>
              <w:left w:val="nil"/>
              <w:bottom w:val="single" w:sz="4" w:space="0" w:color="auto"/>
              <w:right w:val="single" w:sz="4" w:space="0" w:color="auto"/>
            </w:tcBorders>
          </w:tcPr>
          <w:p w14:paraId="021CAEFD" w14:textId="2A55BC13" w:rsidR="005C36F9" w:rsidRPr="005E4868" w:rsidRDefault="005C36F9" w:rsidP="005C36F9">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Page 40 - 43 </w:t>
            </w:r>
          </w:p>
        </w:tc>
        <w:tc>
          <w:tcPr>
            <w:tcW w:w="4893" w:type="dxa"/>
            <w:tcBorders>
              <w:top w:val="single" w:sz="4" w:space="0" w:color="auto"/>
              <w:left w:val="nil"/>
              <w:bottom w:val="single" w:sz="4" w:space="0" w:color="auto"/>
              <w:right w:val="single" w:sz="4" w:space="0" w:color="auto"/>
            </w:tcBorders>
          </w:tcPr>
          <w:p w14:paraId="2171D470" w14:textId="361CDD2D" w:rsidR="005C36F9" w:rsidRPr="005E4868" w:rsidRDefault="005C36F9" w:rsidP="005C36F9">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If accessibility issues are identified, what is the typical remediation timeline expected from Providers?</w:t>
            </w:r>
          </w:p>
        </w:tc>
        <w:tc>
          <w:tcPr>
            <w:tcW w:w="4950" w:type="dxa"/>
            <w:tcBorders>
              <w:top w:val="single" w:sz="4" w:space="0" w:color="auto"/>
              <w:left w:val="nil"/>
              <w:bottom w:val="single" w:sz="4" w:space="0" w:color="auto"/>
              <w:right w:val="single" w:sz="4" w:space="0" w:color="auto"/>
            </w:tcBorders>
          </w:tcPr>
          <w:p w14:paraId="26EF8CD5" w14:textId="0514DD4D" w:rsidR="005C36F9" w:rsidRPr="005E4868" w:rsidRDefault="005C36F9" w:rsidP="005C36F9">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solution(s) from a Provider is expected to be compliant at go live and processes in place to ensure continued compliance </w:t>
            </w:r>
            <w:r w:rsidR="00865EA8" w:rsidRPr="005E4868">
              <w:rPr>
                <w:rFonts w:ascii="Times New Roman" w:hAnsi="Times New Roman" w:cs="Times New Roman"/>
                <w:sz w:val="18"/>
                <w:szCs w:val="18"/>
              </w:rPr>
              <w:t>during potential</w:t>
            </w:r>
            <w:r w:rsidRPr="005E4868">
              <w:rPr>
                <w:rFonts w:ascii="Times New Roman" w:hAnsi="Times New Roman" w:cs="Times New Roman"/>
                <w:sz w:val="18"/>
                <w:szCs w:val="18"/>
              </w:rPr>
              <w:t xml:space="preserve"> upgrades or potential future updates.</w:t>
            </w:r>
          </w:p>
        </w:tc>
      </w:tr>
      <w:tr w:rsidR="005705B6" w:rsidRPr="007A49CB" w14:paraId="6A5E3E46"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7AC38FAB" w14:textId="5364EF76" w:rsidR="005705B6" w:rsidRPr="005E4868" w:rsidRDefault="00D3241C" w:rsidP="005705B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51</w:t>
            </w:r>
          </w:p>
        </w:tc>
        <w:tc>
          <w:tcPr>
            <w:tcW w:w="2198" w:type="dxa"/>
            <w:tcBorders>
              <w:top w:val="single" w:sz="4" w:space="0" w:color="auto"/>
              <w:left w:val="nil"/>
              <w:bottom w:val="single" w:sz="4" w:space="0" w:color="auto"/>
              <w:right w:val="single" w:sz="4" w:space="0" w:color="auto"/>
            </w:tcBorders>
          </w:tcPr>
          <w:p w14:paraId="48BFF6E6" w14:textId="77777777" w:rsidR="005705B6" w:rsidRPr="005E4868" w:rsidRDefault="005705B6" w:rsidP="005705B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Contract Terms, Accessibility</w:t>
            </w:r>
          </w:p>
          <w:p w14:paraId="076FAD73" w14:textId="77777777" w:rsidR="005705B6" w:rsidRPr="005E4868" w:rsidRDefault="005705B6" w:rsidP="005705B6">
            <w:pPr>
              <w:spacing w:after="0" w:line="240" w:lineRule="auto"/>
              <w:rPr>
                <w:rFonts w:ascii="Times New Roman" w:eastAsia="Times New Roman" w:hAnsi="Times New Roman" w:cs="Times New Roman"/>
                <w:color w:val="000000"/>
                <w:kern w:val="0"/>
                <w:sz w:val="18"/>
                <w:szCs w:val="18"/>
                <w14:ligatures w14:val="none"/>
              </w:rPr>
            </w:pPr>
          </w:p>
          <w:p w14:paraId="3B6B7B1F" w14:textId="625DCAB9" w:rsidR="005705B6" w:rsidRPr="005E4868" w:rsidRDefault="005705B6" w:rsidP="005705B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(Schedule A - Statement of Work - Request for Solution)</w:t>
            </w:r>
          </w:p>
        </w:tc>
        <w:tc>
          <w:tcPr>
            <w:tcW w:w="831" w:type="dxa"/>
            <w:tcBorders>
              <w:top w:val="single" w:sz="4" w:space="0" w:color="auto"/>
              <w:left w:val="nil"/>
              <w:bottom w:val="single" w:sz="4" w:space="0" w:color="auto"/>
              <w:right w:val="single" w:sz="4" w:space="0" w:color="auto"/>
            </w:tcBorders>
          </w:tcPr>
          <w:p w14:paraId="255F3299" w14:textId="2E8B7D63" w:rsidR="005705B6" w:rsidRPr="005E4868" w:rsidRDefault="005705B6" w:rsidP="005705B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Page 40 - 43 </w:t>
            </w:r>
          </w:p>
        </w:tc>
        <w:tc>
          <w:tcPr>
            <w:tcW w:w="4893" w:type="dxa"/>
            <w:tcBorders>
              <w:top w:val="single" w:sz="4" w:space="0" w:color="auto"/>
              <w:left w:val="nil"/>
              <w:bottom w:val="single" w:sz="4" w:space="0" w:color="auto"/>
              <w:right w:val="single" w:sz="4" w:space="0" w:color="auto"/>
            </w:tcBorders>
          </w:tcPr>
          <w:p w14:paraId="5024E55B" w14:textId="3856016D" w:rsidR="005705B6" w:rsidRPr="005E4868" w:rsidRDefault="005705B6" w:rsidP="005705B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the State provide accessibility conformance feedback directly to Providers, or should contractors manage this communication?</w:t>
            </w:r>
          </w:p>
        </w:tc>
        <w:tc>
          <w:tcPr>
            <w:tcW w:w="4950" w:type="dxa"/>
            <w:tcBorders>
              <w:top w:val="single" w:sz="4" w:space="0" w:color="auto"/>
              <w:left w:val="nil"/>
              <w:bottom w:val="single" w:sz="4" w:space="0" w:color="auto"/>
              <w:right w:val="single" w:sz="4" w:space="0" w:color="auto"/>
            </w:tcBorders>
          </w:tcPr>
          <w:p w14:paraId="327FC2BB" w14:textId="44907BBE" w:rsidR="005705B6" w:rsidRPr="005E4868" w:rsidRDefault="005705B6" w:rsidP="005705B6">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will communicate directly with the MMSP Contractor on all issues related to the Publisher's software. It is expected the MMSP Contractor to </w:t>
            </w:r>
            <w:r w:rsidR="00EA4F4C" w:rsidRPr="005E4868">
              <w:rPr>
                <w:rFonts w:ascii="Times New Roman" w:hAnsi="Times New Roman" w:cs="Times New Roman"/>
                <w:sz w:val="18"/>
                <w:szCs w:val="18"/>
              </w:rPr>
              <w:t>manage</w:t>
            </w:r>
            <w:r w:rsidRPr="005E4868">
              <w:rPr>
                <w:rFonts w:ascii="Times New Roman" w:hAnsi="Times New Roman" w:cs="Times New Roman"/>
                <w:sz w:val="18"/>
                <w:szCs w:val="18"/>
              </w:rPr>
              <w:t xml:space="preserve"> all communications between the State and the Publisher.</w:t>
            </w:r>
          </w:p>
        </w:tc>
      </w:tr>
      <w:tr w:rsidR="00AA6D75" w:rsidRPr="007A49CB" w14:paraId="2833CB89"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311933E6" w14:textId="4BA6917F" w:rsidR="00AA6D75" w:rsidRPr="005E4868" w:rsidRDefault="00D3241C" w:rsidP="00AA6D75">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52</w:t>
            </w:r>
          </w:p>
        </w:tc>
        <w:tc>
          <w:tcPr>
            <w:tcW w:w="2198" w:type="dxa"/>
            <w:tcBorders>
              <w:top w:val="single" w:sz="4" w:space="0" w:color="auto"/>
              <w:left w:val="nil"/>
              <w:bottom w:val="single" w:sz="4" w:space="0" w:color="auto"/>
              <w:right w:val="single" w:sz="4" w:space="0" w:color="auto"/>
            </w:tcBorders>
          </w:tcPr>
          <w:p w14:paraId="2EE8BDDF" w14:textId="3D8DC675" w:rsidR="00AA6D75" w:rsidRPr="005E4868" w:rsidRDefault="00AA6D75" w:rsidP="00AA6D7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 REQUEST FOR SOLUTION (RFS)</w:t>
            </w:r>
          </w:p>
        </w:tc>
        <w:tc>
          <w:tcPr>
            <w:tcW w:w="831" w:type="dxa"/>
            <w:tcBorders>
              <w:top w:val="single" w:sz="4" w:space="0" w:color="auto"/>
              <w:left w:val="nil"/>
              <w:bottom w:val="single" w:sz="4" w:space="0" w:color="auto"/>
              <w:right w:val="single" w:sz="4" w:space="0" w:color="auto"/>
            </w:tcBorders>
          </w:tcPr>
          <w:p w14:paraId="31C8DA25" w14:textId="03033F1D" w:rsidR="00AA6D75" w:rsidRPr="005E4868" w:rsidRDefault="00AA6D75" w:rsidP="00AA6D75">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Page 43 - 47 </w:t>
            </w:r>
          </w:p>
        </w:tc>
        <w:tc>
          <w:tcPr>
            <w:tcW w:w="4893" w:type="dxa"/>
            <w:tcBorders>
              <w:top w:val="single" w:sz="4" w:space="0" w:color="auto"/>
              <w:left w:val="nil"/>
              <w:bottom w:val="single" w:sz="4" w:space="0" w:color="auto"/>
              <w:right w:val="single" w:sz="4" w:space="0" w:color="auto"/>
            </w:tcBorders>
          </w:tcPr>
          <w:p w14:paraId="016597E2" w14:textId="2E98EF63" w:rsidR="00AA6D75" w:rsidRPr="005E4868" w:rsidRDefault="00AA6D75" w:rsidP="00AA6D7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Several License Agreement provisions (State ownership of derivatives, Model Card requirements, restrictions on third‑party components) differ substantially from standard commercial licensing. How has the State evaluated Providers’ likely acceptance of these terms? </w:t>
            </w:r>
          </w:p>
        </w:tc>
        <w:tc>
          <w:tcPr>
            <w:tcW w:w="4950" w:type="dxa"/>
            <w:tcBorders>
              <w:top w:val="single" w:sz="4" w:space="0" w:color="auto"/>
              <w:left w:val="nil"/>
              <w:bottom w:val="single" w:sz="4" w:space="0" w:color="auto"/>
              <w:right w:val="single" w:sz="4" w:space="0" w:color="auto"/>
            </w:tcBorders>
          </w:tcPr>
          <w:p w14:paraId="318075CB" w14:textId="3C24771E" w:rsidR="00AA6D75" w:rsidRPr="005E4868" w:rsidRDefault="00AA6D75" w:rsidP="00AA6D75">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This information is not relevant to submit a proposal. </w:t>
            </w:r>
          </w:p>
        </w:tc>
      </w:tr>
      <w:tr w:rsidR="00591570" w:rsidRPr="007A49CB" w14:paraId="447A1D54"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6613FD21" w14:textId="3FF9135F" w:rsidR="00591570" w:rsidRPr="005E4868" w:rsidRDefault="00D3241C" w:rsidP="00591570">
            <w:pPr>
              <w:spacing w:after="0" w:line="240" w:lineRule="auto"/>
              <w:rPr>
                <w:rFonts w:ascii="Times New Roman" w:eastAsia="Times New Roman" w:hAnsi="Times New Roman" w:cs="Times New Roman"/>
                <w:b/>
                <w:bCs/>
                <w:color w:val="000000"/>
                <w:kern w:val="0"/>
                <w:sz w:val="18"/>
                <w:szCs w:val="18"/>
                <w:highlight w:val="yellow"/>
                <w14:ligatures w14:val="none"/>
              </w:rPr>
            </w:pPr>
            <w:r w:rsidRPr="006007DC">
              <w:rPr>
                <w:rFonts w:ascii="Times New Roman" w:eastAsia="Times New Roman" w:hAnsi="Times New Roman" w:cs="Times New Roman"/>
                <w:b/>
                <w:bCs/>
                <w:color w:val="000000"/>
                <w:kern w:val="0"/>
                <w:sz w:val="18"/>
                <w:szCs w:val="18"/>
                <w14:ligatures w14:val="none"/>
              </w:rPr>
              <w:t>53</w:t>
            </w:r>
          </w:p>
        </w:tc>
        <w:tc>
          <w:tcPr>
            <w:tcW w:w="2198" w:type="dxa"/>
            <w:tcBorders>
              <w:top w:val="single" w:sz="4" w:space="0" w:color="auto"/>
              <w:left w:val="nil"/>
              <w:bottom w:val="single" w:sz="4" w:space="0" w:color="auto"/>
              <w:right w:val="single" w:sz="4" w:space="0" w:color="auto"/>
            </w:tcBorders>
          </w:tcPr>
          <w:p w14:paraId="27E2BF95" w14:textId="6312BA8A" w:rsidR="00591570" w:rsidRPr="005E4868" w:rsidRDefault="00591570" w:rsidP="00591570">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Main document section 1</w:t>
            </w:r>
          </w:p>
        </w:tc>
        <w:tc>
          <w:tcPr>
            <w:tcW w:w="831" w:type="dxa"/>
            <w:tcBorders>
              <w:top w:val="single" w:sz="4" w:space="0" w:color="auto"/>
              <w:left w:val="nil"/>
              <w:bottom w:val="single" w:sz="4" w:space="0" w:color="auto"/>
              <w:right w:val="single" w:sz="4" w:space="0" w:color="auto"/>
            </w:tcBorders>
          </w:tcPr>
          <w:p w14:paraId="40DC782B" w14:textId="608B3219" w:rsidR="00591570" w:rsidRPr="005E4868" w:rsidRDefault="00591570" w:rsidP="00591570">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43</w:t>
            </w:r>
          </w:p>
        </w:tc>
        <w:tc>
          <w:tcPr>
            <w:tcW w:w="4893" w:type="dxa"/>
            <w:tcBorders>
              <w:top w:val="single" w:sz="4" w:space="0" w:color="auto"/>
              <w:left w:val="nil"/>
              <w:bottom w:val="single" w:sz="4" w:space="0" w:color="auto"/>
              <w:right w:val="single" w:sz="4" w:space="0" w:color="auto"/>
            </w:tcBorders>
          </w:tcPr>
          <w:p w14:paraId="64FAD692" w14:textId="425C47EC" w:rsidR="00591570" w:rsidRPr="005E4868" w:rsidRDefault="00591570" w:rsidP="00591570">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Can the State provide software purchased (OEM and sku’s) under the MMCP program for the last 5 years for us to get a better understanding of what OEM’s the State is buying from currently?</w:t>
            </w:r>
          </w:p>
        </w:tc>
        <w:tc>
          <w:tcPr>
            <w:tcW w:w="4950" w:type="dxa"/>
            <w:tcBorders>
              <w:top w:val="single" w:sz="4" w:space="0" w:color="auto"/>
              <w:left w:val="nil"/>
              <w:bottom w:val="single" w:sz="4" w:space="0" w:color="auto"/>
              <w:right w:val="single" w:sz="4" w:space="0" w:color="auto"/>
            </w:tcBorders>
            <w:vAlign w:val="center"/>
          </w:tcPr>
          <w:p w14:paraId="50606167" w14:textId="77777777" w:rsidR="00591570" w:rsidRPr="005E4868" w:rsidRDefault="00591570" w:rsidP="00591570">
            <w:pPr>
              <w:spacing w:after="0" w:line="240" w:lineRule="auto"/>
              <w:rPr>
                <w:rFonts w:ascii="Times New Roman" w:eastAsia="Times New Roman" w:hAnsi="Times New Roman" w:cs="Times New Roman"/>
                <w:b/>
                <w:bCs/>
                <w:kern w:val="0"/>
                <w:sz w:val="18"/>
                <w:szCs w:val="18"/>
                <w14:ligatures w14:val="none"/>
              </w:rPr>
            </w:pPr>
            <w:r w:rsidRPr="005E4868">
              <w:rPr>
                <w:rFonts w:ascii="Times New Roman" w:eastAsia="Times New Roman" w:hAnsi="Times New Roman" w:cs="Times New Roman"/>
                <w:b/>
                <w:bCs/>
                <w:kern w:val="0"/>
                <w:sz w:val="18"/>
                <w:szCs w:val="18"/>
                <w14:ligatures w14:val="none"/>
              </w:rPr>
              <w:t xml:space="preserve">Provided is a list of new software purchased in FY2025. </w:t>
            </w:r>
          </w:p>
          <w:p w14:paraId="1C858A6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p>
          <w:p w14:paraId="4A1A880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[OOD]TUNGSTEN CAPTURE - VRS ELITE WORKGROUP - 3 YEAR TERM LI</w:t>
            </w:r>
          </w:p>
          <w:p w14:paraId="76E03CE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[OOD]TUNGSTEN CAPTURE - VRS ELITE WORKGROUP - 3 YEAR TERM LI</w:t>
            </w:r>
          </w:p>
          <w:p w14:paraId="138CEF5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[OOD]TUNGSTEN CAPTURE - VRS ELITE WORKGROUP - 3 YEAR TERM LI</w:t>
            </w:r>
          </w:p>
          <w:p w14:paraId="20C5ACE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[SOW] Support - Block of Time</w:t>
            </w:r>
          </w:p>
          <w:p w14:paraId="5A86CF6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100 HEIDI User Licenses</w:t>
            </w:r>
          </w:p>
          <w:p w14:paraId="00D009E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2022 EXPERT AUTOSTATS UPDAT</w:t>
            </w:r>
          </w:p>
          <w:p w14:paraId="48178D3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24X7X4 Firewall 4200 4X40G QSFP</w:t>
            </w:r>
          </w:p>
          <w:p w14:paraId="4A919C0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24X7X4 Firewall 4245 NGFW Appliance</w:t>
            </w:r>
          </w:p>
          <w:p w14:paraId="4F1C639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24X7X4 Firewall Management Center</w:t>
            </w:r>
          </w:p>
          <w:p w14:paraId="0F25223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4245 NGFW Appliance</w:t>
            </w:r>
          </w:p>
          <w:p w14:paraId="1E9DB48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4700 Chassis</w:t>
            </w:r>
          </w:p>
          <w:p w14:paraId="23245DA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4-user Stata/MP 18 (32-core) network</w:t>
            </w:r>
          </w:p>
          <w:p w14:paraId="45291CF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Additional Workplace Readiness Subscriptions</w:t>
            </w:r>
          </w:p>
          <w:p w14:paraId="5548248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Adobe Express and Firefly Enterprise Term License - Per User</w:t>
            </w:r>
          </w:p>
          <w:p w14:paraId="4BADA30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ADOBE ROBOHELP OFFICE ENTERPRISE TERM LICENSE PER USER</w:t>
            </w:r>
          </w:p>
          <w:p w14:paraId="5F555EB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Adobe Workfront / Fusion Base Package</w:t>
            </w:r>
          </w:p>
          <w:p w14:paraId="6920BF9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Adobe Workfront / Select Standard User</w:t>
            </w:r>
          </w:p>
          <w:p w14:paraId="28630DE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ADVANCED INSTALLER - PACKIT PLUS</w:t>
            </w:r>
          </w:p>
          <w:p w14:paraId="7B18142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ADVANCED INSTALLER - TEAM ARCHITECT</w:t>
            </w:r>
          </w:p>
          <w:p w14:paraId="65CAFF5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A-FLEX-CCX-P-C</w:t>
            </w:r>
          </w:p>
          <w:p w14:paraId="37B2127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A-FLEX-CCX-S-C</w:t>
            </w:r>
          </w:p>
          <w:p w14:paraId="457ADD4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A-FLEX-EAPL</w:t>
            </w:r>
          </w:p>
          <w:p w14:paraId="1587F7A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A-FLEX-F-AUM</w:t>
            </w:r>
          </w:p>
          <w:p w14:paraId="1C33F1F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A-FLEX-F-EACL</w:t>
            </w:r>
          </w:p>
          <w:p w14:paraId="0FD5A09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A-FLEX-STD-CUBE</w:t>
            </w:r>
          </w:p>
          <w:p w14:paraId="117D916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A-FLEX-WCC-P-C</w:t>
            </w:r>
          </w:p>
          <w:p w14:paraId="193EDA4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A-FLEX-WCC-S-C</w:t>
            </w:r>
          </w:p>
          <w:p w14:paraId="1B48BDC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Allison DOCS Premium</w:t>
            </w:r>
          </w:p>
          <w:p w14:paraId="50A5F31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Analyse-it Ultimate Edition with 1-year software for BOL DCT</w:t>
            </w:r>
          </w:p>
          <w:p w14:paraId="096B3A6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Annual Support 2020/2021  PDF-eXPLODE v4</w:t>
            </w:r>
          </w:p>
          <w:p w14:paraId="71AC701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Architext Soft Updates</w:t>
            </w:r>
          </w:p>
          <w:p w14:paraId="7F54E0B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Archive Space LDAP Annual</w:t>
            </w:r>
          </w:p>
          <w:p w14:paraId="763CEB4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ArchiveSpace Hosting Small</w:t>
            </w:r>
          </w:p>
          <w:p w14:paraId="1A1BAC5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Articulate 360</w:t>
            </w:r>
          </w:p>
          <w:p w14:paraId="32AF1E1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lastRenderedPageBreak/>
              <w:t>Articulate 360</w:t>
            </w:r>
          </w:p>
          <w:p w14:paraId="0322DAD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ARTICULATE 360  TEAMS</w:t>
            </w:r>
          </w:p>
          <w:p w14:paraId="6B32F6B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ARTICULATE 360 SOFTWARE</w:t>
            </w:r>
          </w:p>
          <w:p w14:paraId="1D2FF80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Articulate 360 Team - 1 Year Subscription</w:t>
            </w:r>
          </w:p>
          <w:p w14:paraId="544A961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Articulate 360 Team 1 Year Subscription</w:t>
            </w:r>
          </w:p>
          <w:p w14:paraId="4C6C7B4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Articulate 360 Team 1 Year Subscription</w:t>
            </w:r>
          </w:p>
          <w:p w14:paraId="78C2DA0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Articulate 360 Teams</w:t>
            </w:r>
          </w:p>
          <w:p w14:paraId="6632A94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Articulate 360 Teams Standard</w:t>
            </w:r>
          </w:p>
          <w:p w14:paraId="4094591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ASPOSE.PDF FOR .NET SITE OEM LICENSE</w:t>
            </w:r>
          </w:p>
          <w:p w14:paraId="16299FF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ATENDEE HUB LICENSE YR 2</w:t>
            </w:r>
          </w:p>
          <w:p w14:paraId="55EAA8D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HUB</w:t>
            </w:r>
          </w:p>
          <w:p w14:paraId="265B047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HUB</w:t>
            </w:r>
          </w:p>
          <w:p w14:paraId="0CC7E97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HUB</w:t>
            </w:r>
          </w:p>
          <w:p w14:paraId="6C54E4C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HUB</w:t>
            </w:r>
          </w:p>
          <w:p w14:paraId="0FD8AE7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HUB</w:t>
            </w:r>
          </w:p>
          <w:p w14:paraId="06AA93F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HUB BUILD</w:t>
            </w:r>
          </w:p>
          <w:p w14:paraId="58FAC75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HUB LICENSE 1YR</w:t>
            </w:r>
          </w:p>
          <w:p w14:paraId="27BF1ED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HUB LICENSE YR 3</w:t>
            </w:r>
          </w:p>
          <w:p w14:paraId="6A0DFE3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LICENSE</w:t>
            </w:r>
          </w:p>
          <w:p w14:paraId="35DE1FA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ATTENDEE LICENSE YR 4</w:t>
            </w:r>
          </w:p>
          <w:p w14:paraId="25703E4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Auto CAD LT</w:t>
            </w:r>
          </w:p>
          <w:p w14:paraId="5E12EF8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Auto CAD LT</w:t>
            </w:r>
          </w:p>
          <w:p w14:paraId="177B186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Auto CAD LT</w:t>
            </w:r>
          </w:p>
          <w:p w14:paraId="686420E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Avenza Systems Inc. Maps Pro App Subscription</w:t>
            </w:r>
          </w:p>
          <w:p w14:paraId="644E1C1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Blue Beam - Revu - Core</w:t>
            </w:r>
          </w:p>
          <w:p w14:paraId="2397D18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Blue Beam - Revu - Core - 21.0.X</w:t>
            </w:r>
          </w:p>
          <w:p w14:paraId="124F077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Branded Website URL</w:t>
            </w:r>
          </w:p>
          <w:p w14:paraId="7CDDE94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BRM Enterprise 50+ Membership</w:t>
            </w:r>
          </w:p>
          <w:p w14:paraId="684BE19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Browserstack Team Pro Live 12 licenses</w:t>
            </w:r>
          </w:p>
          <w:p w14:paraId="421B88D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Browserstack Team Pro Live 12 licenses</w:t>
            </w:r>
          </w:p>
          <w:p w14:paraId="355EB35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Cables: Printer, Disk, Network, etc.</w:t>
            </w:r>
          </w:p>
          <w:p w14:paraId="0D140D9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Canva Pro for Teams</w:t>
            </w:r>
          </w:p>
          <w:p w14:paraId="555B328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Canva Pro for Teams</w:t>
            </w:r>
          </w:p>
          <w:p w14:paraId="26AE2D8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Canva Pro Subscription</w:t>
            </w:r>
          </w:p>
          <w:p w14:paraId="031453C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Canva Teams</w:t>
            </w:r>
          </w:p>
          <w:p w14:paraId="3DDECFB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"CARDEXCHANGE, PREMIUM SUPPORT PLAN PRODUCER</w:t>
            </w:r>
          </w:p>
          <w:p w14:paraId="27D256F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BUSINESS MASTER"</w:t>
            </w:r>
          </w:p>
          <w:p w14:paraId="4B5F7C9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"CARDEXCHANGE, SUPPORT PLAN, PRODUCER</w:t>
            </w:r>
          </w:p>
          <w:p w14:paraId="293BFA3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BUS ADDITIONAL CLIENT"</w:t>
            </w:r>
          </w:p>
          <w:p w14:paraId="7CFBA4E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Career Exploration</w:t>
            </w:r>
          </w:p>
          <w:p w14:paraId="5CF28C0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Carefeed Subscription Services</w:t>
            </w:r>
          </w:p>
          <w:p w14:paraId="5FF305D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CAREWare Jprog Development and Support</w:t>
            </w:r>
          </w:p>
          <w:p w14:paraId="093306E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CAT ET Subscription</w:t>
            </w:r>
          </w:p>
          <w:p w14:paraId="059BCB6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CELLHAW SUBSCRIPTION-UNLIMITED 5 USERS</w:t>
            </w:r>
          </w:p>
          <w:p w14:paraId="44D78E0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lastRenderedPageBreak/>
              <w:t>CEPI Static IP</w:t>
            </w:r>
          </w:p>
          <w:p w14:paraId="1C6F96C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CJIC TESTING AND TRAINING V1 SOFTWARE LICENSE</w:t>
            </w:r>
          </w:p>
          <w:p w14:paraId="7FF9198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CJIS AUDIT ANNUAL SOFTWARE LICENSE</w:t>
            </w:r>
          </w:p>
          <w:p w14:paraId="12552ED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ClassPoint Pro</w:t>
            </w:r>
          </w:p>
          <w:p w14:paraId="68F24C5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Classroom Spy</w:t>
            </w:r>
          </w:p>
          <w:p w14:paraId="326675F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Clinical Updates</w:t>
            </w:r>
          </w:p>
          <w:p w14:paraId="1FC8B44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CNC.Live Extended Service</w:t>
            </w:r>
          </w:p>
          <w:p w14:paraId="71B944C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CNC.Live Service and Support</w:t>
            </w:r>
          </w:p>
          <w:p w14:paraId="6B8FCA6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CNC.Live Yearly Subscription</w:t>
            </w:r>
          </w:p>
          <w:p w14:paraId="06558C7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CommonLook Suite - Annual Subscription</w:t>
            </w:r>
          </w:p>
          <w:p w14:paraId="1AFB8FF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CommonLook Training Modules Annual Subscription</w:t>
            </w:r>
          </w:p>
          <w:p w14:paraId="3FCF00E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Comprehensive Regulatory and Compliance Resource</w:t>
            </w:r>
          </w:p>
          <w:p w14:paraId="03624F4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Computer Instructional Aids and Training Devices</w:t>
            </w:r>
          </w:p>
          <w:p w14:paraId="6D88E4F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computer software consulting</w:t>
            </w:r>
          </w:p>
          <w:p w14:paraId="37C5713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Computer Software Consulting</w:t>
            </w:r>
          </w:p>
          <w:p w14:paraId="2C95F4F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Computer Software Consulting</w:t>
            </w:r>
          </w:p>
          <w:p w14:paraId="0FE3B6B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Computer Software Consulting</w:t>
            </w:r>
          </w:p>
          <w:p w14:paraId="2DE4940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Contract Execution</w:t>
            </w:r>
          </w:p>
          <w:p w14:paraId="350F56F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Copilot Studio GCC Sub</w:t>
            </w:r>
          </w:p>
          <w:p w14:paraId="2888F33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Copilot Studio Legacy USL GCC Sub Per User</w:t>
            </w:r>
          </w:p>
          <w:p w14:paraId="28E74D8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CorelDRAW Technical Suite Education Enterprise License</w:t>
            </w:r>
          </w:p>
          <w:p w14:paraId="4C956DD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CovertTrack Mapping Product</w:t>
            </w:r>
          </w:p>
          <w:p w14:paraId="1BA37D0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Cradlepoint Router</w:t>
            </w:r>
          </w:p>
          <w:p w14:paraId="69FFC6D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Creo Design Essentials</w:t>
            </w:r>
          </w:p>
          <w:p w14:paraId="147CDFE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Cvent Software</w:t>
            </w:r>
          </w:p>
          <w:p w14:paraId="15A6960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Cybrary subscriptions for 5 CVT team members</w:t>
            </w:r>
          </w:p>
          <w:p w14:paraId="32D6871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Cybrary subscriptions for 5 CVT team members</w:t>
            </w:r>
          </w:p>
          <w:p w14:paraId="6B08B96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Databricks ETL Autoloader</w:t>
            </w:r>
          </w:p>
          <w:p w14:paraId="48BD3B3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Development Tools &amp; Software</w:t>
            </w:r>
          </w:p>
          <w:p w14:paraId="1E94CF6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Development Tools &amp; Software</w:t>
            </w:r>
          </w:p>
          <w:p w14:paraId="4DE5348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Development Tools &amp; Software</w:t>
            </w:r>
          </w:p>
          <w:p w14:paraId="6D1DDD6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Development Tools &amp; Software</w:t>
            </w:r>
          </w:p>
          <w:p w14:paraId="2DC3FD5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DHHS Static IP</w:t>
            </w:r>
          </w:p>
          <w:p w14:paraId="52DA66D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DIGI CERT</w:t>
            </w:r>
          </w:p>
          <w:p w14:paraId="1FA8327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DNA-P-T2-E-3Y  Cisco DNA Essentials On-Prem Lic 3Y - upto 1G</w:t>
            </w:r>
          </w:p>
          <w:p w14:paraId="12A458A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Docker 12 mo License</w:t>
            </w:r>
          </w:p>
          <w:p w14:paraId="45E976E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Docker Desktop Team subscription licenses</w:t>
            </w:r>
          </w:p>
          <w:p w14:paraId="28824D6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Document Imaging</w:t>
            </w:r>
          </w:p>
          <w:p w14:paraId="29E08D6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Drug Images/Imprint</w:t>
            </w:r>
          </w:p>
          <w:p w14:paraId="269DCDF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Dual Rate 10/25GBASE-CSR SFP Module</w:t>
            </w:r>
          </w:p>
          <w:p w14:paraId="0EF22D0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DVR Examiner - One Year License</w:t>
            </w:r>
          </w:p>
          <w:p w14:paraId="7BB6524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DWE2 - DicksonOne WiFi and Ethernet Logger - V2.0</w:t>
            </w:r>
          </w:p>
          <w:p w14:paraId="1C7EC3B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DWE2 - DicksonOne WiFi and Ethernet Logger - V2.0</w:t>
            </w:r>
          </w:p>
          <w:p w14:paraId="4625E76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Dynamic View Configuration Services - one time</w:t>
            </w:r>
          </w:p>
          <w:p w14:paraId="372BBB5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lastRenderedPageBreak/>
              <w:t>Dynamic Web TWAIN Service Edition Core Module - 10 devices</w:t>
            </w:r>
          </w:p>
          <w:p w14:paraId="23BF507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Dynamic Web TWAIN Service Edition Core Module - 30 devices</w:t>
            </w:r>
          </w:p>
          <w:p w14:paraId="7D7F178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Enterprise Plan Plus Pro Support - annual</w:t>
            </w:r>
          </w:p>
          <w:p w14:paraId="0FB7AE7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Enterprise Resource Unit - 64GB - 6 ERUS for Azure AKS Elast</w:t>
            </w:r>
          </w:p>
          <w:p w14:paraId="14AD5CF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EP2-01807</w:t>
            </w:r>
          </w:p>
          <w:p w14:paraId="59D3E64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EP2-01807</w:t>
            </w:r>
          </w:p>
          <w:p w14:paraId="3136831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EP2-04124</w:t>
            </w:r>
          </w:p>
          <w:p w14:paraId="134F096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EP2-04129</w:t>
            </w:r>
          </w:p>
          <w:p w14:paraId="5A279EC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Factile Business</w:t>
            </w:r>
          </w:p>
          <w:p w14:paraId="3D0368F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Fire suppression Monitoring Service</w:t>
            </w:r>
          </w:p>
          <w:p w14:paraId="46DEFE2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Firewall 4200 4X40G QSFP+ Netmod</w:t>
            </w:r>
          </w:p>
          <w:p w14:paraId="73C84AD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Firewall 4245 Threat Defence and Malware5Y Subs</w:t>
            </w:r>
          </w:p>
          <w:p w14:paraId="65EC414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Fit Test Calibration</w:t>
            </w:r>
          </w:p>
          <w:p w14:paraId="3390D73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FlowCode (QR Code Generator/Tracking Service) MDOS 231</w:t>
            </w:r>
          </w:p>
          <w:p w14:paraId="569C7EE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FreeFlow Advanced Automation Add-on - License</w:t>
            </w:r>
          </w:p>
          <w:p w14:paraId="4CBDCA7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FreeFlow Advanced Prepress Add-on - License</w:t>
            </w:r>
          </w:p>
          <w:p w14:paraId="280D5A4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FreeFlow Backup License Add-on - License</w:t>
            </w:r>
          </w:p>
          <w:p w14:paraId="234D12D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FreeFlow Core Add-on - License</w:t>
            </w:r>
          </w:p>
          <w:p w14:paraId="5ED95D2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FreeFlow Core Add-on - License</w:t>
            </w:r>
          </w:p>
          <w:p w14:paraId="53D8B70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FreeFlow Output Management Add-on - License</w:t>
            </w:r>
          </w:p>
          <w:p w14:paraId="3BF36BE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Geneious Prime Team Academic</w:t>
            </w:r>
          </w:p>
          <w:p w14:paraId="047F524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2383A9E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0D1A13C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3C74B13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63BFB6F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4CDA103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64AD17E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5F7BA1E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2500289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1220F4E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155F2A0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7EDC945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6F342EE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3FF8A85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415EE9A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7136493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4AA2A60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5CC7600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w:t>
            </w:r>
          </w:p>
          <w:p w14:paraId="67BC13C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 - Erwin Data Modeler</w:t>
            </w:r>
          </w:p>
          <w:p w14:paraId="354FC9A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 - Erwin Data Modeler</w:t>
            </w:r>
          </w:p>
          <w:p w14:paraId="50F8F2E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 - Qualtrics</w:t>
            </w:r>
          </w:p>
          <w:p w14:paraId="798A4CF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Software - Qualtrics Design XM Business License</w:t>
            </w:r>
          </w:p>
          <w:p w14:paraId="49B7BEE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lastRenderedPageBreak/>
              <w:t>General Software - SonarQube</w:t>
            </w:r>
          </w:p>
          <w:p w14:paraId="2922901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General Systems Hosting</w:t>
            </w:r>
          </w:p>
          <w:p w14:paraId="2DFE675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Google Workspace License</w:t>
            </w:r>
          </w:p>
          <w:p w14:paraId="13D0770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GPSGATE SPLITTER</w:t>
            </w:r>
          </w:p>
          <w:p w14:paraId="3F727D3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GR EARTH ONE YEAR SUBSCRIPTION</w:t>
            </w:r>
          </w:p>
          <w:p w14:paraId="263A79A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Grammarly Business Enterprise</w:t>
            </w:r>
          </w:p>
          <w:p w14:paraId="2C58D66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Groundwater Vistas 9 Professional Upgrade</w:t>
            </w:r>
          </w:p>
          <w:p w14:paraId="6725064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Hangfire Business Subscription</w:t>
            </w:r>
          </w:p>
          <w:p w14:paraId="126DBC3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Hootsuite Standard</w:t>
            </w:r>
          </w:p>
          <w:p w14:paraId="16DB34B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Hosted Services</w:t>
            </w:r>
          </w:p>
          <w:p w14:paraId="7282586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Hosted Services</w:t>
            </w:r>
          </w:p>
          <w:p w14:paraId="0D862DE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Hotspot Add-on</w:t>
            </w:r>
          </w:p>
          <w:p w14:paraId="6F9CB41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HTC Paper Claims Scanning support and MNT for 100 hours</w:t>
            </w:r>
          </w:p>
          <w:p w14:paraId="69B5ABC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ID Core 2.0 Software version CS-102 @ 495.00</w:t>
            </w:r>
          </w:p>
          <w:p w14:paraId="798BA77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IdentiSys FullCare Bundle Package @ 0.0000</w:t>
            </w:r>
          </w:p>
          <w:p w14:paraId="7DA4669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IdentiSys FullCare Onsite Installation, Setup, Configuration</w:t>
            </w:r>
          </w:p>
          <w:p w14:paraId="270040C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IdentiSys FullCare Onsite Warranty and Preventative Maintena</w:t>
            </w:r>
          </w:p>
          <w:p w14:paraId="4FC1629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Idera SQL diagnostic manager - License</w:t>
            </w:r>
          </w:p>
          <w:p w14:paraId="48EF137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iMazing License Subscription</w:t>
            </w:r>
          </w:p>
          <w:p w14:paraId="16CA9E5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Initial Installation</w:t>
            </w:r>
          </w:p>
          <w:p w14:paraId="762833F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Inseyets Online Limited Unlocks subscription</w:t>
            </w:r>
          </w:p>
          <w:p w14:paraId="7F5F2AF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Inseyets Pro PA Subscription</w:t>
            </w:r>
          </w:p>
          <w:p w14:paraId="0100B05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Inseyets Pro UFED Subscription</w:t>
            </w:r>
          </w:p>
          <w:p w14:paraId="12797BE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Internet Database Subscriptions</w:t>
            </w:r>
          </w:p>
          <w:p w14:paraId="5994252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Internet Database Subscriptions</w:t>
            </w:r>
          </w:p>
          <w:p w14:paraId="2361A69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Inuit QuickBooks Plus Subscription</w:t>
            </w:r>
          </w:p>
          <w:p w14:paraId="7440BC2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ISE-E-LIC</w:t>
            </w:r>
          </w:p>
          <w:p w14:paraId="72801BE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ISE-P-LIC</w:t>
            </w:r>
          </w:p>
          <w:p w14:paraId="37BC76F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IT SYSTEMS &amp; SOFTWARE</w:t>
            </w:r>
          </w:p>
          <w:p w14:paraId="542CC52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IT SYSTEMS &amp; SOFTWARE</w:t>
            </w:r>
          </w:p>
          <w:p w14:paraId="5494912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IT SYSTEMS &amp; SOFTWARE</w:t>
            </w:r>
          </w:p>
          <w:p w14:paraId="62918E8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IT SYSTEMS &amp; SOFTWARE</w:t>
            </w:r>
          </w:p>
          <w:p w14:paraId="05150F6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IT SYSTEMS &amp; SOFTWARE</w:t>
            </w:r>
          </w:p>
          <w:p w14:paraId="13FCDE2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IT SYSTEMS &amp; SOFTWARE</w:t>
            </w:r>
          </w:p>
          <w:p w14:paraId="66E2473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IT SYSTEMS &amp; SOFTWARE</w:t>
            </w:r>
          </w:p>
          <w:p w14:paraId="11D20D4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IT SYSTEMS &amp; SOFTWARE</w:t>
            </w:r>
          </w:p>
          <w:p w14:paraId="4254148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IT SYSTEMS &amp; SOFTWARE HOSTING</w:t>
            </w:r>
          </w:p>
          <w:p w14:paraId="2EA4D15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JAWS Inspect</w:t>
            </w:r>
          </w:p>
          <w:p w14:paraId="0400D7D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JotForm - Part#: NPN-JOTF-ENTE</w:t>
            </w:r>
          </w:p>
          <w:p w14:paraId="2F64508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KEANE Care Interface</w:t>
            </w:r>
          </w:p>
          <w:p w14:paraId="36714E1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KEYSTONE WEB NEW SYSTEM IMPORT</w:t>
            </w:r>
          </w:p>
          <w:p w14:paraId="33CC968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KEYSTONE WEB NEW SYSTEM IMPORT</w:t>
            </w:r>
          </w:p>
          <w:p w14:paraId="4AB877C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KEYSTONE WEB NEW SYSTEM IMPORT</w:t>
            </w:r>
          </w:p>
          <w:p w14:paraId="21D84EA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KEYSTONE WEB, NEW LICENSE</w:t>
            </w:r>
          </w:p>
          <w:p w14:paraId="024F624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LEARN Online - CREO and WINDCHILL</w:t>
            </w:r>
          </w:p>
          <w:p w14:paraId="3A7AC57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lastRenderedPageBreak/>
              <w:t>Lectora - Part#: NPN-ELBLE-GOLDS-A</w:t>
            </w:r>
          </w:p>
          <w:p w14:paraId="12F6477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LEO Static IP</w:t>
            </w:r>
          </w:p>
          <w:p w14:paraId="0D216E6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Licensing Systems &amp; Software</w:t>
            </w:r>
          </w:p>
          <w:p w14:paraId="5695907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Licensing Systems &amp; Software</w:t>
            </w:r>
          </w:p>
          <w:p w14:paraId="42D48C7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Licensing Systems &amp; Software</w:t>
            </w:r>
          </w:p>
          <w:p w14:paraId="6F1D532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Link360 Configuration and Training</w:t>
            </w:r>
          </w:p>
          <w:p w14:paraId="530CA3B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Link360 Software Subscription</w:t>
            </w:r>
          </w:p>
          <w:p w14:paraId="26F0759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Link360 SSO</w:t>
            </w:r>
          </w:p>
          <w:p w14:paraId="71DB4BA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LinkedIn Learning</w:t>
            </w:r>
          </w:p>
          <w:p w14:paraId="04F37D2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LINKEDIN LEARNING FOR GOVERNMENT</w:t>
            </w:r>
          </w:p>
          <w:p w14:paraId="0C13F48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LOCUS Online Assessments</w:t>
            </w:r>
          </w:p>
          <w:p w14:paraId="749929A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LUMA Training</w:t>
            </w:r>
          </w:p>
          <w:p w14:paraId="32DFA52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Mail Merge Toolkit Standard (single user license)</w:t>
            </w:r>
          </w:p>
          <w:p w14:paraId="48CF15D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MDE SAS Modernization</w:t>
            </w:r>
          </w:p>
          <w:p w14:paraId="4B85C90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mdm manage xr premium</w:t>
            </w:r>
          </w:p>
          <w:p w14:paraId="667EB96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MDOS- Envato Team Elements- 3 Seats - FY24</w:t>
            </w:r>
          </w:p>
          <w:p w14:paraId="269CBCA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MDOS- FlowCode (QR code generation/tracking service) - FY24</w:t>
            </w:r>
          </w:p>
          <w:p w14:paraId="65FD362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Mentimeter Basic</w:t>
            </w:r>
          </w:p>
          <w:p w14:paraId="3E12F21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Microsoft Dynamics 365 Operations Sandbox T4 Add On</w:t>
            </w:r>
          </w:p>
          <w:p w14:paraId="77DF707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Microsoft Dynamics 365 Operations Sandbox T4 Add On</w:t>
            </w:r>
          </w:p>
          <w:p w14:paraId="51E98F7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Microsoft Select Plus</w:t>
            </w:r>
          </w:p>
          <w:p w14:paraId="0830CD9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Mobatek MobaXterm Licenses</w:t>
            </w:r>
          </w:p>
          <w:p w14:paraId="534B4CF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MobaXterm Professional</w:t>
            </w:r>
          </w:p>
          <w:p w14:paraId="0AD5051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MOBILE AVE-MSP 10 UNITS</w:t>
            </w:r>
          </w:p>
          <w:p w14:paraId="2930F6E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MOBILE COMPUTER AIDED DISPATCH CAD MSP 10 UNITS</w:t>
            </w:r>
          </w:p>
          <w:p w14:paraId="567CFAE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MS Send to Planner (</w:t>
            </w:r>
          </w:p>
          <w:p w14:paraId="13B3050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MS SQL Server Enterprise Core Edition - Software Assurance</w:t>
            </w:r>
          </w:p>
          <w:p w14:paraId="55D3C5F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MS SQL Server Enterprise Core Edition - Software Assurance</w:t>
            </w:r>
          </w:p>
          <w:p w14:paraId="385E5CF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MVHCT Subscription</w:t>
            </w:r>
          </w:p>
          <w:p w14:paraId="1721271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NCIC LICENSES (45)</w:t>
            </w:r>
          </w:p>
          <w:p w14:paraId="6DE5F33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NETCENTRIC COMMONLOOK SUITE (PDF &amp; MS-OFFICE TOOLS)</w:t>
            </w:r>
          </w:p>
          <w:p w14:paraId="29AFD4C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NETCENTRIC COMMONLOOK TRAINING</w:t>
            </w:r>
          </w:p>
          <w:p w14:paraId="59839E4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NETEXAM LEARNING MANAGEMENT SYSTEM</w:t>
            </w:r>
          </w:p>
          <w:p w14:paraId="295AFF0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NETEXAM LEARNING MANAGEMENT SYSTEM</w:t>
            </w:r>
          </w:p>
          <w:p w14:paraId="22F67A1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64B6E0A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56D5631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5348912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21F5466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599BCBD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48E6F34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5F10E42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260CBC4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51A0A88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lastRenderedPageBreak/>
              <w:t>Network and Enterprise Systems &amp; Software</w:t>
            </w:r>
          </w:p>
          <w:p w14:paraId="1B6EBCC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024D07C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6030C6F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4A4EECB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Network and Enterprise Systems &amp; Software</w:t>
            </w:r>
          </w:p>
          <w:p w14:paraId="50DC35A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Nova Maps Pro</w:t>
            </w:r>
          </w:p>
          <w:p w14:paraId="2B02DCE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Online Canva License</w:t>
            </w:r>
          </w:p>
          <w:p w14:paraId="27E0405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OnTheSnow+ Regional Package</w:t>
            </w:r>
          </w:p>
          <w:p w14:paraId="6111F21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OptiSigns ProPlus Plan with 15 devices</w:t>
            </w:r>
          </w:p>
          <w:p w14:paraId="0881796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Other Software</w:t>
            </w:r>
          </w:p>
          <w:p w14:paraId="6A1B59D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Other Software</w:t>
            </w:r>
          </w:p>
          <w:p w14:paraId="36520C0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Other Software</w:t>
            </w:r>
          </w:p>
          <w:p w14:paraId="04A5607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Other Software</w:t>
            </w:r>
          </w:p>
          <w:p w14:paraId="57724D8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Other Software</w:t>
            </w:r>
          </w:p>
          <w:p w14:paraId="5714485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Other Software</w:t>
            </w:r>
          </w:p>
          <w:p w14:paraId="40293DA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Other Software</w:t>
            </w:r>
          </w:p>
          <w:p w14:paraId="092FF58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Oxygen XML Developer</w:t>
            </w:r>
          </w:p>
          <w:p w14:paraId="0FEB3A8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Oxygen XML Developer</w:t>
            </w:r>
          </w:p>
          <w:p w14:paraId="4E30F18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Panorama Antenna</w:t>
            </w:r>
          </w:p>
          <w:p w14:paraId="46AED9D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PDF-eMONITOR for Service SUPPORT</w:t>
            </w:r>
          </w:p>
          <w:p w14:paraId="3CE86C2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PERIMETER 81 NETWORK GATEWAY</w:t>
            </w:r>
          </w:p>
          <w:p w14:paraId="3B8A7DA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PERIMETER 81 SUBSCRIPTION YEARLY</w:t>
            </w:r>
          </w:p>
          <w:p w14:paraId="4B02FC7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POINT CLICK CARE INTER</w:t>
            </w:r>
          </w:p>
          <w:p w14:paraId="4C9CD6D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PolicyStat Subscription</w:t>
            </w:r>
          </w:p>
          <w:p w14:paraId="37EB065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Poll Everywhere</w:t>
            </w:r>
          </w:p>
          <w:p w14:paraId="4E5F2AB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Posit Workbench Basic</w:t>
            </w:r>
          </w:p>
          <w:p w14:paraId="33F5C88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Powerline Transactions</w:t>
            </w:r>
          </w:p>
          <w:p w14:paraId="7719CE8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Powerline Transactions</w:t>
            </w:r>
          </w:p>
          <w:p w14:paraId="3415372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Price Updates</w:t>
            </w:r>
          </w:p>
          <w:p w14:paraId="2CF1EE3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Printing &amp; Mailing Systems &amp; Software</w:t>
            </w:r>
          </w:p>
          <w:p w14:paraId="584BC6E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Production Deployment Automation Endpoints Add-On</w:t>
            </w:r>
          </w:p>
          <w:p w14:paraId="6E19BA5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Production Dimensions CM Production Concurrent User</w:t>
            </w:r>
          </w:p>
          <w:p w14:paraId="6C0DBD0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Production Dimensions CM Production Named User</w:t>
            </w:r>
          </w:p>
          <w:p w14:paraId="661A468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Production Release Control Named User</w:t>
            </w:r>
          </w:p>
          <w:p w14:paraId="190FB84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Progress Test Studio Licenses</w:t>
            </w:r>
          </w:p>
          <w:p w14:paraId="0B1D477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Progress Test Studio Web &amp; Desktop</w:t>
            </w:r>
          </w:p>
          <w:p w14:paraId="7D4BB1F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PyCharm - Commercial annual subscription</w:t>
            </w:r>
          </w:p>
          <w:p w14:paraId="5BF735B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Pyxsis 2 Way Interface</w:t>
            </w:r>
          </w:p>
          <w:p w14:paraId="35D5417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QS/1 Hosting</w:t>
            </w:r>
          </w:p>
          <w:p w14:paraId="513C653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QSFP40G BiDi Short-reach Transceiver</w:t>
            </w:r>
          </w:p>
          <w:p w14:paraId="1503CEA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Qualtrics Cloud/Professional</w:t>
            </w:r>
          </w:p>
          <w:p w14:paraId="4E1C27D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Qualtrics Cloud/Professional</w:t>
            </w:r>
          </w:p>
          <w:p w14:paraId="2932873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Qualtrics Cloud/Professional</w:t>
            </w:r>
          </w:p>
          <w:p w14:paraId="127AA78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Qualtrics Licensing Upgrade</w:t>
            </w:r>
          </w:p>
          <w:p w14:paraId="06795EE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Quizizz Enterprise</w:t>
            </w:r>
          </w:p>
          <w:p w14:paraId="793B7A1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lastRenderedPageBreak/>
              <w:t>RAPIDSSL</w:t>
            </w:r>
          </w:p>
          <w:p w14:paraId="79C8D0C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RED GATE SQL MONITOR</w:t>
            </w:r>
          </w:p>
          <w:p w14:paraId="27FF24B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RED GATE SQL TOOLBELT ESSENTIALS</w:t>
            </w:r>
          </w:p>
          <w:p w14:paraId="023024A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RedGate Monitor Standard Software Licenses</w:t>
            </w:r>
          </w:p>
          <w:p w14:paraId="0BFBAA1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RRTD*N100 - Replaceable Sensor, RTD</w:t>
            </w:r>
          </w:p>
          <w:p w14:paraId="50B7D78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RRTD*N100 - Replaceable Sensor, RTD</w:t>
            </w:r>
          </w:p>
          <w:p w14:paraId="37D4D50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SAGINAW COUNTY GPS GATE SOFTWARE</w:t>
            </w:r>
          </w:p>
          <w:p w14:paraId="7AFCC9B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SBM Production Concurrent User</w:t>
            </w:r>
          </w:p>
          <w:p w14:paraId="4ED3C52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SBM Production Named User</w:t>
            </w:r>
          </w:p>
          <w:p w14:paraId="2D3F484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SBM Production Server</w:t>
            </w:r>
          </w:p>
          <w:p w14:paraId="6FC3AC5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Scala Digital Signage System and Software</w:t>
            </w:r>
          </w:p>
          <w:p w14:paraId="40B797C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Schoology LMS Subscription</w:t>
            </w:r>
          </w:p>
          <w:p w14:paraId="5E4708E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SCOOTER SOFTWARE BEYOND COMPARE 5 PRO EDITION</w:t>
            </w:r>
          </w:p>
          <w:p w14:paraId="662D950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SCOOTER SOFTWARE BEYOND COMPARE 5 STANDARD EDITION</w:t>
            </w:r>
          </w:p>
          <w:p w14:paraId="7DBB2B3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Servers, Microcomputer (Application, Database, File, Mail, N</w:t>
            </w:r>
          </w:p>
          <w:p w14:paraId="10750E7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Session Attendance Manager</w:t>
            </w:r>
          </w:p>
          <w:p w14:paraId="75B86A8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Setup and configuration (estimated hours).</w:t>
            </w:r>
          </w:p>
          <w:p w14:paraId="3EDCB17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SHI SQL Server Standard 2022</w:t>
            </w:r>
          </w:p>
          <w:p w14:paraId="338FE63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SIGNiX eNotary Service</w:t>
            </w:r>
          </w:p>
          <w:p w14:paraId="32806FC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SketchUp Pro subscription, 1 year, per user</w:t>
            </w:r>
          </w:p>
          <w:p w14:paraId="044BFE6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SmartBear ReadyAPI Performance Medium Floating User Subscrip</w:t>
            </w:r>
          </w:p>
          <w:p w14:paraId="726C881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SmartBear ReadyAPI Performance Small Floating User Subscript</w:t>
            </w:r>
          </w:p>
          <w:p w14:paraId="48ADDB2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SmartBear ReadyAPI Test Fixed User Subscription License</w:t>
            </w:r>
          </w:p>
          <w:p w14:paraId="50BD70A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SmartBear ReadyAPI Test Floating User Subscription License</w:t>
            </w:r>
          </w:p>
          <w:p w14:paraId="0E97E92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SmartBear Test Engine</w:t>
            </w:r>
          </w:p>
          <w:p w14:paraId="74D823E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SmartBear TestComplete Intelligent Quality</w:t>
            </w:r>
          </w:p>
          <w:p w14:paraId="22E6519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SmartBear TestComplete PRO Bundle - Floating License</w:t>
            </w:r>
          </w:p>
          <w:p w14:paraId="78D53E0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SmartBear TestComplete PRO Bundle - Node-Locked License</w:t>
            </w:r>
          </w:p>
          <w:p w14:paraId="27B8D45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w:t>
            </w:r>
          </w:p>
          <w:p w14:paraId="78B763D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w:t>
            </w:r>
          </w:p>
          <w:p w14:paraId="2E7D7B6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w:t>
            </w:r>
          </w:p>
          <w:p w14:paraId="1EF4120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 FME DATABASE EDITION - FIXED</w:t>
            </w:r>
          </w:p>
          <w:p w14:paraId="1464A12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 FME DATABASE EDITION - FIXED</w:t>
            </w:r>
          </w:p>
          <w:p w14:paraId="73877D1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 FME SERVER EDITION</w:t>
            </w:r>
          </w:p>
          <w:p w14:paraId="2FD66AA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 FME SERVER EDITION</w:t>
            </w:r>
          </w:p>
          <w:p w14:paraId="4FC5F184"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 Licenses - Implementation</w:t>
            </w:r>
          </w:p>
          <w:p w14:paraId="77CF29E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 Licenses - Software</w:t>
            </w:r>
          </w:p>
          <w:p w14:paraId="61881BD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 Upgrade insurance + Tech support</w:t>
            </w:r>
          </w:p>
          <w:p w14:paraId="3DA0467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Software: Upgrade insurance + Tech support</w:t>
            </w:r>
          </w:p>
          <w:p w14:paraId="48BB404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Sparx Systems - Enterprise Architect Unified Edition</w:t>
            </w:r>
          </w:p>
          <w:p w14:paraId="529CEA5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Sprout Social</w:t>
            </w:r>
          </w:p>
          <w:p w14:paraId="68D6AE3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lastRenderedPageBreak/>
              <w:t>Standard Package</w:t>
            </w:r>
          </w:p>
          <w:p w14:paraId="0EE6976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STEALTH TRACKING DEVICE</w:t>
            </w:r>
          </w:p>
          <w:p w14:paraId="3F4B03F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STEALTH TRACKING DEVICE</w:t>
            </w:r>
          </w:p>
          <w:p w14:paraId="3BE3E16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Sublime Text - Unassigned - FY24</w:t>
            </w:r>
          </w:p>
          <w:p w14:paraId="304A77D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Sublime Text for Stuart Talsma MDOS231</w:t>
            </w:r>
          </w:p>
          <w:p w14:paraId="33E3797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Subscription Fee</w:t>
            </w:r>
          </w:p>
          <w:p w14:paraId="38B8DE8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SVS-PSTL1-T2-E3Y  Success Track L1 - DNA Essentials OnPrem L</w:t>
            </w:r>
          </w:p>
          <w:p w14:paraId="273E596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Swagger Hub Designer Licenses</w:t>
            </w:r>
          </w:p>
          <w:p w14:paraId="1DF9B01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Systems, Licensing - Software</w:t>
            </w:r>
          </w:p>
          <w:p w14:paraId="0EE662F7"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Systems, Licensing - Software</w:t>
            </w:r>
          </w:p>
          <w:p w14:paraId="376F5F1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Tableau - Creator</w:t>
            </w:r>
          </w:p>
          <w:p w14:paraId="469EF80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Teams Premium GCC</w:t>
            </w:r>
          </w:p>
          <w:p w14:paraId="5B9CF642"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TechSmith Camtasia license</w:t>
            </w:r>
          </w:p>
          <w:p w14:paraId="2FA02F2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TechSmith Camtasia Pro Licenses</w:t>
            </w:r>
          </w:p>
          <w:p w14:paraId="2F3D913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Telecom Systems &amp; Software</w:t>
            </w:r>
          </w:p>
          <w:p w14:paraId="67F968C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Telecom Systems &amp; Software</w:t>
            </w:r>
          </w:p>
          <w:p w14:paraId="6634E2F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TeleForm Software Annual</w:t>
            </w:r>
          </w:p>
          <w:p w14:paraId="15F5288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Test Studio Ultimate Software</w:t>
            </w:r>
          </w:p>
          <w:p w14:paraId="79209F5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TestComplete Pro</w:t>
            </w:r>
          </w:p>
          <w:p w14:paraId="738E3781"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TestExecutive</w:t>
            </w:r>
          </w:p>
          <w:p w14:paraId="31F43AC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Tidal On-Premise Subscription</w:t>
            </w:r>
          </w:p>
          <w:p w14:paraId="018012A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tiny cat software 12 months</w:t>
            </w:r>
          </w:p>
          <w:p w14:paraId="29585E2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Toad Data Point Base Edition</w:t>
            </w:r>
          </w:p>
          <w:p w14:paraId="3E20843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TRAINING iVE CONUS</w:t>
            </w:r>
          </w:p>
          <w:p w14:paraId="007DF27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Tricentis NeoLoad - VUH, subscription</w:t>
            </w:r>
          </w:p>
          <w:p w14:paraId="7ACC6AC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Tricentis NeoLoad Enterprise (base, on Prem)</w:t>
            </w:r>
          </w:p>
          <w:p w14:paraId="0F29CF3B"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Udemy Business Licenses</w:t>
            </w:r>
          </w:p>
          <w:p w14:paraId="51FFD59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Udemy Business Pro Add On</w:t>
            </w:r>
          </w:p>
          <w:p w14:paraId="5EB1BC7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UltraComm Time Clock Polling module</w:t>
            </w:r>
          </w:p>
          <w:p w14:paraId="6397634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Unified Floating software licenses</w:t>
            </w:r>
          </w:p>
          <w:p w14:paraId="41C7F93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Upgrade to Inseyets Online Pro</w:t>
            </w:r>
          </w:p>
          <w:p w14:paraId="2FB0F18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Visual Studio Pro with GitHub ALng LSA</w:t>
            </w:r>
          </w:p>
          <w:p w14:paraId="322E782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Visual Studio Pro with GitHub ALng LSA</w:t>
            </w:r>
          </w:p>
          <w:p w14:paraId="3BC414CF"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Visual Studio Pro with GitHub ALng LSA</w:t>
            </w:r>
          </w:p>
          <w:p w14:paraId="6C5F1C3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Visual Studio Pro with GitHub ALng LSA</w:t>
            </w:r>
          </w:p>
          <w:p w14:paraId="17CA7413"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Visual Studio Pro with GitHub ALng LSA</w:t>
            </w:r>
          </w:p>
          <w:p w14:paraId="4CD3CDC0"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Visual SVN</w:t>
            </w:r>
          </w:p>
          <w:p w14:paraId="74891836"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VLA Office STD LTSC 2024 / Microsoft Select Plus</w:t>
            </w:r>
          </w:p>
          <w:p w14:paraId="4A72CB2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VOLCANO PROFESSIONAL UI GOV/LE WITH ANNUAL SUBSCRIPTION</w:t>
            </w:r>
          </w:p>
          <w:p w14:paraId="30E9450E"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Windchill Base</w:t>
            </w:r>
          </w:p>
          <w:p w14:paraId="000AFD6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Windchill Creo Data Management &amp; Visualization</w:t>
            </w:r>
          </w:p>
          <w:p w14:paraId="40A85805"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Windchill Visualization Adapter Starter Package</w:t>
            </w:r>
          </w:p>
          <w:p w14:paraId="15459E7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lastRenderedPageBreak/>
              <w:t>WMWARE CARBON BLACK CLOUD WORKLOAD ADVANCED</w:t>
            </w:r>
          </w:p>
          <w:p w14:paraId="2ADD433A"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Year 1 - VMWare - 8/1/25-7/31/26</w:t>
            </w:r>
          </w:p>
          <w:p w14:paraId="0568D58D"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Year 2 - VMWare -  8/1/26-7/31/27</w:t>
            </w:r>
          </w:p>
          <w:p w14:paraId="21D52EA8"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Year 3 - VMWare -  8/1/27-7/31/28</w:t>
            </w:r>
          </w:p>
          <w:p w14:paraId="0A6BB1DC"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ZUERCHER SUITE PRODUCTION/TRAINING SERVER</w:t>
            </w:r>
          </w:p>
          <w:p w14:paraId="06068DC9" w14:textId="77777777" w:rsidR="00591570" w:rsidRPr="005E4868" w:rsidRDefault="00591570" w:rsidP="00591570">
            <w:pPr>
              <w:spacing w:after="0" w:line="240" w:lineRule="auto"/>
              <w:rPr>
                <w:rFonts w:ascii="Times New Roman" w:eastAsia="Times New Roman" w:hAnsi="Times New Roman" w:cs="Times New Roman"/>
                <w:kern w:val="0"/>
                <w:sz w:val="18"/>
                <w:szCs w:val="18"/>
                <w14:ligatures w14:val="none"/>
              </w:rPr>
            </w:pPr>
          </w:p>
        </w:tc>
      </w:tr>
      <w:tr w:rsidR="00AB73C4" w:rsidRPr="007A49CB" w14:paraId="1F5AFC69" w14:textId="77777777" w:rsidTr="004A1E47">
        <w:trPr>
          <w:trHeight w:val="458"/>
        </w:trPr>
        <w:tc>
          <w:tcPr>
            <w:tcW w:w="538" w:type="dxa"/>
            <w:tcBorders>
              <w:top w:val="single" w:sz="4" w:space="0" w:color="auto"/>
              <w:left w:val="single" w:sz="4" w:space="0" w:color="auto"/>
              <w:bottom w:val="single" w:sz="4" w:space="0" w:color="auto"/>
              <w:right w:val="single" w:sz="4" w:space="0" w:color="auto"/>
            </w:tcBorders>
            <w:vAlign w:val="center"/>
          </w:tcPr>
          <w:p w14:paraId="1BC3FA08" w14:textId="562E6467" w:rsidR="00AB73C4" w:rsidRPr="005E4868" w:rsidRDefault="00D3241C" w:rsidP="00AB73C4">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54</w:t>
            </w:r>
          </w:p>
        </w:tc>
        <w:tc>
          <w:tcPr>
            <w:tcW w:w="2198" w:type="dxa"/>
            <w:tcBorders>
              <w:top w:val="single" w:sz="4" w:space="0" w:color="auto"/>
              <w:left w:val="nil"/>
              <w:bottom w:val="single" w:sz="4" w:space="0" w:color="auto"/>
              <w:right w:val="single" w:sz="4" w:space="0" w:color="auto"/>
            </w:tcBorders>
          </w:tcPr>
          <w:p w14:paraId="485BC891" w14:textId="39E9DF00" w:rsidR="00AB73C4" w:rsidRPr="005E4868" w:rsidRDefault="00AB73C4" w:rsidP="00AB73C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RFP Doc; Schedule A - Statement of Work; General</w:t>
            </w:r>
          </w:p>
        </w:tc>
        <w:tc>
          <w:tcPr>
            <w:tcW w:w="831" w:type="dxa"/>
            <w:tcBorders>
              <w:top w:val="single" w:sz="4" w:space="0" w:color="auto"/>
              <w:left w:val="nil"/>
              <w:bottom w:val="single" w:sz="4" w:space="0" w:color="auto"/>
              <w:right w:val="single" w:sz="4" w:space="0" w:color="auto"/>
            </w:tcBorders>
          </w:tcPr>
          <w:p w14:paraId="042A3D58" w14:textId="2FA947EF" w:rsidR="00AB73C4" w:rsidRPr="005E4868" w:rsidRDefault="00AB73C4" w:rsidP="00AB73C4">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43</w:t>
            </w:r>
          </w:p>
        </w:tc>
        <w:tc>
          <w:tcPr>
            <w:tcW w:w="4893" w:type="dxa"/>
            <w:tcBorders>
              <w:top w:val="single" w:sz="4" w:space="0" w:color="auto"/>
              <w:left w:val="nil"/>
              <w:bottom w:val="single" w:sz="4" w:space="0" w:color="auto"/>
              <w:right w:val="single" w:sz="4" w:space="0" w:color="auto"/>
            </w:tcBorders>
          </w:tcPr>
          <w:p w14:paraId="63800433" w14:textId="543C12BC" w:rsidR="00AB73C4" w:rsidRPr="005E4868" w:rsidRDefault="00AB73C4" w:rsidP="00AB73C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Who is the IT/Technology Sponsor for the MMSP program?</w:t>
            </w:r>
          </w:p>
        </w:tc>
        <w:tc>
          <w:tcPr>
            <w:tcW w:w="4950" w:type="dxa"/>
            <w:tcBorders>
              <w:top w:val="single" w:sz="4" w:space="0" w:color="auto"/>
              <w:left w:val="nil"/>
              <w:bottom w:val="single" w:sz="4" w:space="0" w:color="auto"/>
              <w:right w:val="single" w:sz="4" w:space="0" w:color="auto"/>
            </w:tcBorders>
          </w:tcPr>
          <w:p w14:paraId="412E1150" w14:textId="7C5F68B7" w:rsidR="00AB73C4" w:rsidRPr="005E4868" w:rsidRDefault="00AB73C4" w:rsidP="00AB73C4">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This information is not relevant to submit a proposal. </w:t>
            </w:r>
          </w:p>
        </w:tc>
      </w:tr>
      <w:tr w:rsidR="00AB73C4" w:rsidRPr="007A49CB" w14:paraId="0C25BD86" w14:textId="77777777" w:rsidTr="004A1E47">
        <w:trPr>
          <w:trHeight w:val="485"/>
        </w:trPr>
        <w:tc>
          <w:tcPr>
            <w:tcW w:w="538" w:type="dxa"/>
            <w:tcBorders>
              <w:top w:val="single" w:sz="4" w:space="0" w:color="auto"/>
              <w:left w:val="single" w:sz="4" w:space="0" w:color="auto"/>
              <w:bottom w:val="single" w:sz="4" w:space="0" w:color="auto"/>
              <w:right w:val="single" w:sz="4" w:space="0" w:color="auto"/>
            </w:tcBorders>
            <w:vAlign w:val="center"/>
          </w:tcPr>
          <w:p w14:paraId="00921387" w14:textId="2FA7254D" w:rsidR="00AB73C4" w:rsidRPr="005E4868" w:rsidRDefault="00D3241C" w:rsidP="00AB73C4">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55</w:t>
            </w:r>
          </w:p>
        </w:tc>
        <w:tc>
          <w:tcPr>
            <w:tcW w:w="2198" w:type="dxa"/>
            <w:tcBorders>
              <w:top w:val="single" w:sz="4" w:space="0" w:color="auto"/>
              <w:left w:val="nil"/>
              <w:bottom w:val="single" w:sz="4" w:space="0" w:color="auto"/>
              <w:right w:val="single" w:sz="4" w:space="0" w:color="auto"/>
            </w:tcBorders>
          </w:tcPr>
          <w:p w14:paraId="7F03CB2D" w14:textId="040306AD" w:rsidR="00AB73C4" w:rsidRPr="005E4868" w:rsidRDefault="00AB73C4" w:rsidP="00AB73C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RFP Doc; Schedule A - Statement of Work; 1. Background</w:t>
            </w:r>
          </w:p>
        </w:tc>
        <w:tc>
          <w:tcPr>
            <w:tcW w:w="831" w:type="dxa"/>
            <w:tcBorders>
              <w:top w:val="single" w:sz="4" w:space="0" w:color="auto"/>
              <w:left w:val="nil"/>
              <w:bottom w:val="single" w:sz="4" w:space="0" w:color="auto"/>
              <w:right w:val="single" w:sz="4" w:space="0" w:color="auto"/>
            </w:tcBorders>
          </w:tcPr>
          <w:p w14:paraId="4F9672D6" w14:textId="0323D166" w:rsidR="00AB73C4" w:rsidRPr="005E4868" w:rsidRDefault="00AB73C4" w:rsidP="00AB73C4">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43</w:t>
            </w:r>
          </w:p>
        </w:tc>
        <w:tc>
          <w:tcPr>
            <w:tcW w:w="4893" w:type="dxa"/>
            <w:tcBorders>
              <w:top w:val="single" w:sz="4" w:space="0" w:color="auto"/>
              <w:left w:val="nil"/>
              <w:bottom w:val="single" w:sz="4" w:space="0" w:color="auto"/>
              <w:right w:val="single" w:sz="4" w:space="0" w:color="auto"/>
            </w:tcBorders>
          </w:tcPr>
          <w:p w14:paraId="59C059ED" w14:textId="1024F286" w:rsidR="00AB73C4" w:rsidRPr="005E4868" w:rsidRDefault="00AB73C4" w:rsidP="00AB73C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is the current MMCP program not providing the State that this program will help solve for?</w:t>
            </w:r>
          </w:p>
        </w:tc>
        <w:tc>
          <w:tcPr>
            <w:tcW w:w="4950" w:type="dxa"/>
            <w:tcBorders>
              <w:top w:val="single" w:sz="4" w:space="0" w:color="auto"/>
              <w:left w:val="nil"/>
              <w:bottom w:val="single" w:sz="4" w:space="0" w:color="auto"/>
              <w:right w:val="single" w:sz="4" w:space="0" w:color="auto"/>
            </w:tcBorders>
          </w:tcPr>
          <w:p w14:paraId="4346BF4D" w14:textId="7478C88F" w:rsidR="00AB73C4" w:rsidRPr="005E4868" w:rsidRDefault="00AB73C4" w:rsidP="00AB73C4">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This information is not relevant to submit a proposal. </w:t>
            </w:r>
          </w:p>
        </w:tc>
      </w:tr>
      <w:tr w:rsidR="00D95FB8" w:rsidRPr="007A49CB" w14:paraId="790F5F67"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EE47B46" w14:textId="7CE545A1" w:rsidR="00D95FB8" w:rsidRPr="005E4868" w:rsidRDefault="00D3241C" w:rsidP="00D95FB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56</w:t>
            </w:r>
          </w:p>
        </w:tc>
        <w:tc>
          <w:tcPr>
            <w:tcW w:w="2198" w:type="dxa"/>
            <w:tcBorders>
              <w:top w:val="single" w:sz="4" w:space="0" w:color="auto"/>
              <w:left w:val="nil"/>
              <w:bottom w:val="single" w:sz="4" w:space="0" w:color="auto"/>
              <w:right w:val="single" w:sz="4" w:space="0" w:color="auto"/>
            </w:tcBorders>
          </w:tcPr>
          <w:p w14:paraId="3E59EBBF" w14:textId="0BFBC2F1" w:rsidR="00D95FB8" w:rsidRPr="005E4868" w:rsidRDefault="00D95FB8" w:rsidP="00D95FB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 REQUEST FOR SOLUTION (RFS) </w:t>
            </w:r>
          </w:p>
        </w:tc>
        <w:tc>
          <w:tcPr>
            <w:tcW w:w="831" w:type="dxa"/>
            <w:tcBorders>
              <w:top w:val="single" w:sz="4" w:space="0" w:color="auto"/>
              <w:left w:val="nil"/>
              <w:bottom w:val="single" w:sz="4" w:space="0" w:color="auto"/>
              <w:right w:val="single" w:sz="4" w:space="0" w:color="auto"/>
            </w:tcBorders>
          </w:tcPr>
          <w:p w14:paraId="1AB5C486" w14:textId="54725058" w:rsidR="00D95FB8" w:rsidRPr="005E4868" w:rsidRDefault="00D95FB8" w:rsidP="00D95FB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4A40FCC1" w14:textId="40813408" w:rsidR="00D95FB8" w:rsidRPr="005E4868" w:rsidRDefault="00D95FB8" w:rsidP="00D95FB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Can the State provide an estimated annual volume (number and value) of software transactions anticipated under the MMSP?</w:t>
            </w:r>
          </w:p>
        </w:tc>
        <w:tc>
          <w:tcPr>
            <w:tcW w:w="4950" w:type="dxa"/>
            <w:tcBorders>
              <w:top w:val="single" w:sz="4" w:space="0" w:color="auto"/>
              <w:left w:val="nil"/>
              <w:bottom w:val="single" w:sz="4" w:space="0" w:color="auto"/>
              <w:right w:val="single" w:sz="4" w:space="0" w:color="auto"/>
            </w:tcBorders>
          </w:tcPr>
          <w:p w14:paraId="3A2D5B2B" w14:textId="37B5FE9C" w:rsidR="00D95FB8" w:rsidRPr="005E4868" w:rsidRDefault="00D95FB8" w:rsidP="00D95FB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In FY2025, the State purchased approximately 385 new software requests. Anticipating similar estimate per fiscal year. </w:t>
            </w:r>
          </w:p>
        </w:tc>
      </w:tr>
      <w:tr w:rsidR="00D95FB8" w:rsidRPr="007A49CB" w14:paraId="17071BE6" w14:textId="77777777" w:rsidTr="004A1E47">
        <w:trPr>
          <w:trHeight w:val="620"/>
        </w:trPr>
        <w:tc>
          <w:tcPr>
            <w:tcW w:w="538" w:type="dxa"/>
            <w:tcBorders>
              <w:top w:val="single" w:sz="4" w:space="0" w:color="auto"/>
              <w:left w:val="single" w:sz="4" w:space="0" w:color="auto"/>
              <w:bottom w:val="single" w:sz="4" w:space="0" w:color="auto"/>
              <w:right w:val="single" w:sz="4" w:space="0" w:color="auto"/>
            </w:tcBorders>
            <w:vAlign w:val="center"/>
          </w:tcPr>
          <w:p w14:paraId="5DCBEA01" w14:textId="47473CD8" w:rsidR="00D95FB8" w:rsidRPr="005E4868" w:rsidRDefault="00D3241C" w:rsidP="00D95FB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57</w:t>
            </w:r>
          </w:p>
        </w:tc>
        <w:tc>
          <w:tcPr>
            <w:tcW w:w="2198" w:type="dxa"/>
            <w:tcBorders>
              <w:top w:val="single" w:sz="4" w:space="0" w:color="auto"/>
              <w:left w:val="nil"/>
              <w:bottom w:val="single" w:sz="4" w:space="0" w:color="auto"/>
              <w:right w:val="single" w:sz="4" w:space="0" w:color="auto"/>
            </w:tcBorders>
          </w:tcPr>
          <w:p w14:paraId="72DCFE4E" w14:textId="5BF56922" w:rsidR="00D95FB8" w:rsidRPr="005E4868" w:rsidRDefault="00D95FB8" w:rsidP="00D95FB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 REQUEST FOR SOLUTION (RFS) </w:t>
            </w:r>
          </w:p>
        </w:tc>
        <w:tc>
          <w:tcPr>
            <w:tcW w:w="831" w:type="dxa"/>
            <w:tcBorders>
              <w:top w:val="single" w:sz="4" w:space="0" w:color="auto"/>
              <w:left w:val="nil"/>
              <w:bottom w:val="single" w:sz="4" w:space="0" w:color="auto"/>
              <w:right w:val="single" w:sz="4" w:space="0" w:color="auto"/>
            </w:tcBorders>
          </w:tcPr>
          <w:p w14:paraId="2314DD4A" w14:textId="70CF1B9C" w:rsidR="00D95FB8" w:rsidRPr="005E4868" w:rsidRDefault="00D95FB8" w:rsidP="00D95FB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727A2989" w14:textId="54631CD7" w:rsidR="00D95FB8" w:rsidRPr="005E4868" w:rsidRDefault="00D95FB8" w:rsidP="00D95FB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Are there specific categories of COTS or SaaS software prioritized for the program’s initial phase?</w:t>
            </w:r>
          </w:p>
        </w:tc>
        <w:tc>
          <w:tcPr>
            <w:tcW w:w="4950" w:type="dxa"/>
            <w:tcBorders>
              <w:top w:val="single" w:sz="4" w:space="0" w:color="auto"/>
              <w:left w:val="nil"/>
              <w:bottom w:val="single" w:sz="4" w:space="0" w:color="auto"/>
              <w:right w:val="single" w:sz="4" w:space="0" w:color="auto"/>
            </w:tcBorders>
          </w:tcPr>
          <w:p w14:paraId="53985BD0" w14:textId="795656F8" w:rsidR="00D95FB8" w:rsidRPr="005E4868" w:rsidRDefault="00D95FB8" w:rsidP="00D95FB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Not specifically at this time. </w:t>
            </w:r>
          </w:p>
        </w:tc>
      </w:tr>
      <w:tr w:rsidR="00D95FB8" w:rsidRPr="007A49CB" w14:paraId="6DB5C5BF" w14:textId="77777777" w:rsidTr="004A1E47">
        <w:trPr>
          <w:trHeight w:val="998"/>
        </w:trPr>
        <w:tc>
          <w:tcPr>
            <w:tcW w:w="538" w:type="dxa"/>
            <w:tcBorders>
              <w:top w:val="single" w:sz="4" w:space="0" w:color="auto"/>
              <w:left w:val="single" w:sz="4" w:space="0" w:color="auto"/>
              <w:bottom w:val="single" w:sz="4" w:space="0" w:color="auto"/>
              <w:right w:val="single" w:sz="4" w:space="0" w:color="auto"/>
            </w:tcBorders>
            <w:vAlign w:val="center"/>
          </w:tcPr>
          <w:p w14:paraId="06C5F829" w14:textId="02B157A5" w:rsidR="00D95FB8" w:rsidRPr="005E4868" w:rsidRDefault="00D3241C" w:rsidP="00D95FB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58</w:t>
            </w:r>
          </w:p>
        </w:tc>
        <w:tc>
          <w:tcPr>
            <w:tcW w:w="2198" w:type="dxa"/>
            <w:tcBorders>
              <w:top w:val="single" w:sz="4" w:space="0" w:color="auto"/>
              <w:left w:val="nil"/>
              <w:bottom w:val="single" w:sz="4" w:space="0" w:color="auto"/>
              <w:right w:val="single" w:sz="4" w:space="0" w:color="auto"/>
            </w:tcBorders>
          </w:tcPr>
          <w:p w14:paraId="73CDF9CF" w14:textId="00535365" w:rsidR="00D95FB8" w:rsidRPr="005E4868" w:rsidRDefault="00D95FB8" w:rsidP="00D95FB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 REQUEST FOR SOLUTION (RFS) </w:t>
            </w:r>
          </w:p>
        </w:tc>
        <w:tc>
          <w:tcPr>
            <w:tcW w:w="831" w:type="dxa"/>
            <w:tcBorders>
              <w:top w:val="single" w:sz="4" w:space="0" w:color="auto"/>
              <w:left w:val="nil"/>
              <w:bottom w:val="single" w:sz="4" w:space="0" w:color="auto"/>
              <w:right w:val="single" w:sz="4" w:space="0" w:color="auto"/>
            </w:tcBorders>
          </w:tcPr>
          <w:p w14:paraId="3FF56DE4" w14:textId="17B3015E" w:rsidR="00D95FB8" w:rsidRPr="005E4868" w:rsidRDefault="00D95FB8" w:rsidP="00D95FB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458588B0" w14:textId="4948250D" w:rsidR="00D95FB8" w:rsidRPr="005E4868" w:rsidRDefault="00D95FB8" w:rsidP="00D95FB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the State consider solutions that bundle services (e.g., implementation, configuration) if those are optional and separately priced?</w:t>
            </w:r>
          </w:p>
        </w:tc>
        <w:tc>
          <w:tcPr>
            <w:tcW w:w="4950" w:type="dxa"/>
            <w:tcBorders>
              <w:top w:val="single" w:sz="4" w:space="0" w:color="auto"/>
              <w:left w:val="nil"/>
              <w:bottom w:val="single" w:sz="4" w:space="0" w:color="auto"/>
              <w:right w:val="single" w:sz="4" w:space="0" w:color="auto"/>
            </w:tcBorders>
          </w:tcPr>
          <w:p w14:paraId="15A5081A" w14:textId="77777777" w:rsidR="00D32520" w:rsidRPr="005E4868" w:rsidRDefault="00D32520" w:rsidP="00D32520">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Please see, RFP, SECTION 2, PURPSOE/CHALLNGE STATEMENT AND SECTIONS 3. IN SCOPE CONTRACT ACTIVITIES &amp; "4. OUT OF SCOPE CONTRACT ACTIVITIES"</w:t>
            </w:r>
          </w:p>
          <w:p w14:paraId="77348C15" w14:textId="77777777" w:rsidR="00D32520" w:rsidRPr="005E4868" w:rsidRDefault="00D32520" w:rsidP="00D32520">
            <w:pPr>
              <w:spacing w:after="0" w:line="240" w:lineRule="auto"/>
              <w:rPr>
                <w:rFonts w:ascii="Times New Roman" w:hAnsi="Times New Roman" w:cs="Times New Roman"/>
                <w:sz w:val="18"/>
                <w:szCs w:val="18"/>
              </w:rPr>
            </w:pPr>
          </w:p>
          <w:p w14:paraId="2ED99F01" w14:textId="35EEFC23" w:rsidR="00D95FB8" w:rsidRPr="005E4868" w:rsidRDefault="00D32520" w:rsidP="00D32520">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Please see RFP, SECTION 7, REQUEST FOR PROPOSAL (RFS) PROCESS</w:t>
            </w:r>
          </w:p>
        </w:tc>
      </w:tr>
      <w:tr w:rsidR="00570C1F" w:rsidRPr="007A49CB" w14:paraId="358597AB" w14:textId="77777777" w:rsidTr="004A1E47">
        <w:trPr>
          <w:trHeight w:val="530"/>
        </w:trPr>
        <w:tc>
          <w:tcPr>
            <w:tcW w:w="538" w:type="dxa"/>
            <w:tcBorders>
              <w:top w:val="single" w:sz="4" w:space="0" w:color="auto"/>
              <w:left w:val="single" w:sz="4" w:space="0" w:color="auto"/>
              <w:bottom w:val="single" w:sz="4" w:space="0" w:color="auto"/>
              <w:right w:val="single" w:sz="4" w:space="0" w:color="auto"/>
            </w:tcBorders>
            <w:vAlign w:val="center"/>
          </w:tcPr>
          <w:p w14:paraId="71702F2A" w14:textId="7B10AEE2" w:rsidR="00570C1F" w:rsidRPr="005E4868" w:rsidRDefault="00D3241C" w:rsidP="00570C1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59</w:t>
            </w:r>
          </w:p>
        </w:tc>
        <w:tc>
          <w:tcPr>
            <w:tcW w:w="2198" w:type="dxa"/>
            <w:tcBorders>
              <w:top w:val="single" w:sz="4" w:space="0" w:color="auto"/>
              <w:left w:val="nil"/>
              <w:bottom w:val="single" w:sz="4" w:space="0" w:color="auto"/>
              <w:right w:val="single" w:sz="4" w:space="0" w:color="auto"/>
            </w:tcBorders>
          </w:tcPr>
          <w:p w14:paraId="77CE44FB" w14:textId="58190347" w:rsidR="00570C1F" w:rsidRPr="005E4868" w:rsidRDefault="00570C1F" w:rsidP="00570C1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 REQUEST FOR SOLUTION (RFS) </w:t>
            </w:r>
          </w:p>
        </w:tc>
        <w:tc>
          <w:tcPr>
            <w:tcW w:w="831" w:type="dxa"/>
            <w:tcBorders>
              <w:top w:val="single" w:sz="4" w:space="0" w:color="auto"/>
              <w:left w:val="nil"/>
              <w:bottom w:val="single" w:sz="4" w:space="0" w:color="auto"/>
              <w:right w:val="single" w:sz="4" w:space="0" w:color="auto"/>
            </w:tcBorders>
          </w:tcPr>
          <w:p w14:paraId="3F395296" w14:textId="529F9335" w:rsidR="00570C1F" w:rsidRPr="005E4868" w:rsidRDefault="00570C1F" w:rsidP="00570C1F">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152212A5" w14:textId="4EDF3EFB" w:rsidR="00570C1F" w:rsidRPr="005E4868" w:rsidRDefault="00570C1F" w:rsidP="00570C1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How will the State communicate changes to security or licensing requirements to MMSP contractors during the contract term?</w:t>
            </w:r>
          </w:p>
        </w:tc>
        <w:tc>
          <w:tcPr>
            <w:tcW w:w="4950" w:type="dxa"/>
            <w:tcBorders>
              <w:top w:val="single" w:sz="4" w:space="0" w:color="auto"/>
              <w:left w:val="nil"/>
              <w:bottom w:val="single" w:sz="4" w:space="0" w:color="auto"/>
              <w:right w:val="single" w:sz="4" w:space="0" w:color="auto"/>
            </w:tcBorders>
          </w:tcPr>
          <w:p w14:paraId="573208B9" w14:textId="657FFE25" w:rsidR="00570C1F" w:rsidRPr="005E4868" w:rsidRDefault="00570C1F" w:rsidP="00570C1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will reach out to the MMSP Contractors directly with any changes. </w:t>
            </w:r>
          </w:p>
        </w:tc>
      </w:tr>
      <w:tr w:rsidR="00F57E4E" w:rsidRPr="007A49CB" w14:paraId="5C955B5A" w14:textId="77777777" w:rsidTr="004A1E47">
        <w:trPr>
          <w:trHeight w:val="2618"/>
        </w:trPr>
        <w:tc>
          <w:tcPr>
            <w:tcW w:w="538" w:type="dxa"/>
            <w:tcBorders>
              <w:top w:val="single" w:sz="4" w:space="0" w:color="auto"/>
              <w:left w:val="single" w:sz="4" w:space="0" w:color="auto"/>
              <w:bottom w:val="single" w:sz="4" w:space="0" w:color="auto"/>
              <w:right w:val="single" w:sz="4" w:space="0" w:color="auto"/>
            </w:tcBorders>
            <w:vAlign w:val="center"/>
          </w:tcPr>
          <w:p w14:paraId="61185BA1" w14:textId="342014CF" w:rsidR="00F57E4E" w:rsidRPr="005E4868" w:rsidRDefault="00D3241C" w:rsidP="007A49C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60</w:t>
            </w:r>
          </w:p>
        </w:tc>
        <w:tc>
          <w:tcPr>
            <w:tcW w:w="2198" w:type="dxa"/>
            <w:tcBorders>
              <w:top w:val="single" w:sz="4" w:space="0" w:color="auto"/>
              <w:left w:val="nil"/>
              <w:bottom w:val="single" w:sz="4" w:space="0" w:color="auto"/>
              <w:right w:val="single" w:sz="4" w:space="0" w:color="auto"/>
            </w:tcBorders>
          </w:tcPr>
          <w:p w14:paraId="7E800787" w14:textId="041BD375" w:rsidR="00F57E4E" w:rsidRPr="005E4868" w:rsidRDefault="00570C1F" w:rsidP="007A49C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Schedule A - Statement of Work - Request for Solution (RFS), Purpose/Challenge Statement</w:t>
            </w:r>
          </w:p>
        </w:tc>
        <w:tc>
          <w:tcPr>
            <w:tcW w:w="831" w:type="dxa"/>
            <w:tcBorders>
              <w:top w:val="single" w:sz="4" w:space="0" w:color="auto"/>
              <w:left w:val="nil"/>
              <w:bottom w:val="single" w:sz="4" w:space="0" w:color="auto"/>
              <w:right w:val="single" w:sz="4" w:space="0" w:color="auto"/>
            </w:tcBorders>
            <w:vAlign w:val="center"/>
          </w:tcPr>
          <w:p w14:paraId="10ADB04B" w14:textId="77777777" w:rsidR="00F57E4E" w:rsidRPr="005E4868" w:rsidRDefault="00F57E4E" w:rsidP="007A49CB">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vAlign w:val="center"/>
          </w:tcPr>
          <w:p w14:paraId="7250F699" w14:textId="4A4FA7F8" w:rsidR="00F57E4E" w:rsidRPr="005E4868" w:rsidRDefault="00924477" w:rsidP="007A49C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Can you confirm intent that "Provider" is the Software Publisher/Manufacture - is that a correct interpretation?</w:t>
            </w:r>
          </w:p>
        </w:tc>
        <w:tc>
          <w:tcPr>
            <w:tcW w:w="4950" w:type="dxa"/>
            <w:tcBorders>
              <w:top w:val="single" w:sz="4" w:space="0" w:color="auto"/>
              <w:left w:val="nil"/>
              <w:bottom w:val="single" w:sz="4" w:space="0" w:color="auto"/>
              <w:right w:val="single" w:sz="4" w:space="0" w:color="auto"/>
            </w:tcBorders>
            <w:vAlign w:val="center"/>
          </w:tcPr>
          <w:p w14:paraId="6EB276B9" w14:textId="77777777" w:rsidR="00924477" w:rsidRPr="005E4868" w:rsidRDefault="00924477" w:rsidP="00924477">
            <w:pPr>
              <w:rPr>
                <w:rFonts w:ascii="Times New Roman" w:eastAsia="Times New Roman" w:hAnsi="Times New Roman" w:cs="Times New Roman"/>
                <w:sz w:val="18"/>
                <w:szCs w:val="18"/>
              </w:rPr>
            </w:pPr>
            <w:r w:rsidRPr="005E4868">
              <w:rPr>
                <w:rFonts w:ascii="Times New Roman" w:eastAsia="Times New Roman" w:hAnsi="Times New Roman" w:cs="Times New Roman"/>
                <w:sz w:val="18"/>
                <w:szCs w:val="18"/>
              </w:rPr>
              <w:t xml:space="preserve">Yes. Please refer to: </w:t>
            </w:r>
          </w:p>
          <w:p w14:paraId="4F81776A" w14:textId="77777777" w:rsidR="00924477" w:rsidRPr="005E4868" w:rsidRDefault="00924477" w:rsidP="00924477">
            <w:pPr>
              <w:rPr>
                <w:rFonts w:ascii="Times New Roman" w:eastAsia="Times New Roman" w:hAnsi="Times New Roman" w:cs="Times New Roman"/>
                <w:sz w:val="18"/>
                <w:szCs w:val="18"/>
              </w:rPr>
            </w:pPr>
          </w:p>
          <w:p w14:paraId="34CF000A" w14:textId="1E752464" w:rsidR="00924477" w:rsidRPr="005E4868" w:rsidRDefault="00924477" w:rsidP="00924477">
            <w:pPr>
              <w:rPr>
                <w:rFonts w:ascii="Times New Roman" w:eastAsia="Times New Roman" w:hAnsi="Times New Roman" w:cs="Times New Roman"/>
                <w:sz w:val="18"/>
                <w:szCs w:val="18"/>
              </w:rPr>
            </w:pPr>
            <w:r w:rsidRPr="005E4868">
              <w:rPr>
                <w:rFonts w:ascii="Times New Roman" w:eastAsia="Times New Roman" w:hAnsi="Times New Roman" w:cs="Times New Roman"/>
                <w:sz w:val="18"/>
                <w:szCs w:val="18"/>
              </w:rPr>
              <w:t>REFRENCE 1 - RFS PROPOSAL TEMPLATE - STATE OF MICHIGAN LICNESE AGREEMENT TERMS, SECTION 3. DUTIES OF PROVIDER</w:t>
            </w:r>
          </w:p>
          <w:p w14:paraId="04415402" w14:textId="77777777" w:rsidR="00924477" w:rsidRPr="005E4868" w:rsidRDefault="00924477" w:rsidP="00924477">
            <w:pPr>
              <w:rPr>
                <w:rFonts w:ascii="Times New Roman" w:eastAsia="Times New Roman" w:hAnsi="Times New Roman" w:cs="Times New Roman"/>
                <w:sz w:val="18"/>
                <w:szCs w:val="18"/>
              </w:rPr>
            </w:pPr>
          </w:p>
          <w:p w14:paraId="2711451E" w14:textId="59407212" w:rsidR="00924477" w:rsidRPr="005E4868" w:rsidRDefault="00924477" w:rsidP="00924477">
            <w:pPr>
              <w:rPr>
                <w:rFonts w:ascii="Times New Roman" w:eastAsia="Times New Roman" w:hAnsi="Times New Roman" w:cs="Times New Roman"/>
                <w:sz w:val="18"/>
                <w:szCs w:val="18"/>
              </w:rPr>
            </w:pPr>
            <w:r w:rsidRPr="005E4868">
              <w:rPr>
                <w:rFonts w:ascii="Times New Roman" w:eastAsia="Times New Roman" w:hAnsi="Times New Roman" w:cs="Times New Roman"/>
                <w:sz w:val="18"/>
                <w:szCs w:val="18"/>
              </w:rPr>
              <w:t>SCHEDULE A - ATTACHMENT 2 - EVALAUTION USE CASE - STATE OF MICHIGAN LICNESE AGREEMENT TERMS, SECTION 3. DUTIES OF PROVIDER</w:t>
            </w:r>
          </w:p>
        </w:tc>
      </w:tr>
      <w:tr w:rsidR="00924477" w:rsidRPr="007A49CB" w14:paraId="4E8D55C0"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57F4CE0C" w14:textId="6F26CBC6" w:rsidR="00924477" w:rsidRPr="005E4868" w:rsidRDefault="00D3241C" w:rsidP="00924477">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61</w:t>
            </w:r>
          </w:p>
        </w:tc>
        <w:tc>
          <w:tcPr>
            <w:tcW w:w="2198" w:type="dxa"/>
            <w:tcBorders>
              <w:top w:val="single" w:sz="4" w:space="0" w:color="auto"/>
              <w:left w:val="nil"/>
              <w:bottom w:val="single" w:sz="4" w:space="0" w:color="auto"/>
              <w:right w:val="single" w:sz="4" w:space="0" w:color="auto"/>
            </w:tcBorders>
          </w:tcPr>
          <w:p w14:paraId="65917BAC" w14:textId="6EB4CA86" w:rsidR="00924477" w:rsidRPr="005E4868" w:rsidRDefault="00924477" w:rsidP="0092447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 Request for Solution (RFS), Purpose/Challenge Statement</w:t>
            </w:r>
          </w:p>
        </w:tc>
        <w:tc>
          <w:tcPr>
            <w:tcW w:w="831" w:type="dxa"/>
            <w:tcBorders>
              <w:top w:val="single" w:sz="4" w:space="0" w:color="auto"/>
              <w:left w:val="nil"/>
              <w:bottom w:val="single" w:sz="4" w:space="0" w:color="auto"/>
              <w:right w:val="single" w:sz="4" w:space="0" w:color="auto"/>
            </w:tcBorders>
          </w:tcPr>
          <w:p w14:paraId="1942631B" w14:textId="28CA5B9C" w:rsidR="00924477" w:rsidRPr="005E4868" w:rsidRDefault="00924477" w:rsidP="00924477">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22E0D2AF" w14:textId="76293CEC" w:rsidR="00924477" w:rsidRPr="005E4868" w:rsidRDefault="00924477" w:rsidP="0092447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Has the State considered that in its effort to create efficiency and streamline the Software purchasing process, evaluating which Software presents the best solution for every RFS released and use case, may create additional work for the State. As an example, if this Mock Use case were real, and the Provider Hosted Registration Software example we put forward is successfully chosen, could the State automatically choose to purchase the Software solution again, without RFS, or no? We see a potential benefit of the State being able to receive updated quotes for Software that has been previously approved, rather than bid through RFS each time.</w:t>
            </w:r>
          </w:p>
        </w:tc>
        <w:tc>
          <w:tcPr>
            <w:tcW w:w="4950" w:type="dxa"/>
            <w:tcBorders>
              <w:top w:val="single" w:sz="4" w:space="0" w:color="auto"/>
              <w:left w:val="nil"/>
              <w:bottom w:val="single" w:sz="4" w:space="0" w:color="auto"/>
              <w:right w:val="single" w:sz="4" w:space="0" w:color="auto"/>
            </w:tcBorders>
          </w:tcPr>
          <w:p w14:paraId="25FF4F2E" w14:textId="27130DFE" w:rsidR="00924477" w:rsidRPr="005E4868" w:rsidRDefault="00924477" w:rsidP="00924477">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Yes, the State can leverage existing purchases for new use cases. </w:t>
            </w:r>
          </w:p>
        </w:tc>
      </w:tr>
      <w:tr w:rsidR="00C91DBB" w:rsidRPr="007A49CB" w14:paraId="3F1435B6"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F1F8FE0" w14:textId="294738F3" w:rsidR="00C91DBB" w:rsidRPr="005E4868" w:rsidRDefault="00D3241C" w:rsidP="00C91DB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62</w:t>
            </w:r>
          </w:p>
        </w:tc>
        <w:tc>
          <w:tcPr>
            <w:tcW w:w="2198" w:type="dxa"/>
            <w:tcBorders>
              <w:top w:val="single" w:sz="4" w:space="0" w:color="auto"/>
              <w:left w:val="nil"/>
              <w:bottom w:val="single" w:sz="4" w:space="0" w:color="auto"/>
              <w:right w:val="single" w:sz="4" w:space="0" w:color="auto"/>
            </w:tcBorders>
          </w:tcPr>
          <w:p w14:paraId="18DF5826" w14:textId="385560AD" w:rsidR="00C91DBB" w:rsidRPr="005E4868" w:rsidRDefault="00C91DBB" w:rsidP="00C91DB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 Request for Solution (RFS), Purpose/Challenge Statement</w:t>
            </w:r>
          </w:p>
        </w:tc>
        <w:tc>
          <w:tcPr>
            <w:tcW w:w="831" w:type="dxa"/>
            <w:tcBorders>
              <w:top w:val="single" w:sz="4" w:space="0" w:color="auto"/>
              <w:left w:val="nil"/>
              <w:bottom w:val="single" w:sz="4" w:space="0" w:color="auto"/>
              <w:right w:val="single" w:sz="4" w:space="0" w:color="auto"/>
            </w:tcBorders>
          </w:tcPr>
          <w:p w14:paraId="4B456021" w14:textId="3E6A8CD6" w:rsidR="00C91DBB" w:rsidRPr="005E4868" w:rsidRDefault="00C91DBB" w:rsidP="00C91DBB">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3F859FEA" w14:textId="3C98997B" w:rsidR="00C91DBB" w:rsidRPr="005E4868" w:rsidRDefault="00C91DBB" w:rsidP="00C91DB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Please explain what the State means by saying it will use the RFS process "whenever a need arises." Does that mean that every DTMB/agency software/SaaS request will be bid separately through this process, every time, even for the same software or use case? Or does it mean this process will be used to </w:t>
            </w:r>
            <w:r w:rsidR="006007DC" w:rsidRPr="005E4868">
              <w:rPr>
                <w:rFonts w:ascii="Times New Roman" w:hAnsi="Times New Roman" w:cs="Times New Roman"/>
                <w:sz w:val="18"/>
                <w:szCs w:val="18"/>
              </w:rPr>
              <w:t>determine</w:t>
            </w:r>
            <w:r w:rsidRPr="005E4868">
              <w:rPr>
                <w:rFonts w:ascii="Times New Roman" w:hAnsi="Times New Roman" w:cs="Times New Roman"/>
                <w:sz w:val="18"/>
                <w:szCs w:val="18"/>
              </w:rPr>
              <w:t xml:space="preserve"> the appropriate solutions for certain initial use cases and to align Providers to the State Terms, but then other agencies will be able to purchase the Provider software from an awarded vendor in future when needed, without RFS? Does the State foresee any scenarios where DTMB/agencies will be able to purchase software outside this process and, if so, when?</w:t>
            </w:r>
          </w:p>
        </w:tc>
        <w:tc>
          <w:tcPr>
            <w:tcW w:w="4950" w:type="dxa"/>
            <w:tcBorders>
              <w:top w:val="single" w:sz="4" w:space="0" w:color="auto"/>
              <w:left w:val="nil"/>
              <w:bottom w:val="single" w:sz="4" w:space="0" w:color="auto"/>
              <w:right w:val="single" w:sz="4" w:space="0" w:color="auto"/>
            </w:tcBorders>
          </w:tcPr>
          <w:p w14:paraId="0454AA41" w14:textId="450CA8C8" w:rsidR="00C91DBB" w:rsidRPr="005E4868" w:rsidRDefault="00C91DBB" w:rsidP="00C91DBB">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can leverage existing purchases for new use cases. </w:t>
            </w:r>
          </w:p>
        </w:tc>
      </w:tr>
      <w:tr w:rsidR="00C91DBB" w:rsidRPr="007A49CB" w14:paraId="5F6144A8" w14:textId="77777777" w:rsidTr="004A1E47">
        <w:trPr>
          <w:trHeight w:val="143"/>
        </w:trPr>
        <w:tc>
          <w:tcPr>
            <w:tcW w:w="538" w:type="dxa"/>
            <w:tcBorders>
              <w:top w:val="single" w:sz="4" w:space="0" w:color="auto"/>
              <w:left w:val="single" w:sz="4" w:space="0" w:color="auto"/>
              <w:bottom w:val="single" w:sz="4" w:space="0" w:color="auto"/>
              <w:right w:val="single" w:sz="4" w:space="0" w:color="auto"/>
            </w:tcBorders>
            <w:vAlign w:val="center"/>
          </w:tcPr>
          <w:p w14:paraId="055D6681" w14:textId="34F03F78" w:rsidR="00C91DBB" w:rsidRPr="005E4868" w:rsidRDefault="00D3241C" w:rsidP="00C91DB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63</w:t>
            </w:r>
          </w:p>
        </w:tc>
        <w:tc>
          <w:tcPr>
            <w:tcW w:w="2198" w:type="dxa"/>
            <w:tcBorders>
              <w:top w:val="single" w:sz="4" w:space="0" w:color="auto"/>
              <w:left w:val="nil"/>
              <w:bottom w:val="single" w:sz="4" w:space="0" w:color="auto"/>
              <w:right w:val="single" w:sz="4" w:space="0" w:color="auto"/>
            </w:tcBorders>
          </w:tcPr>
          <w:p w14:paraId="6B321F1A" w14:textId="36BFFA7F" w:rsidR="00C91DBB" w:rsidRPr="005E4868" w:rsidRDefault="00C91DBB" w:rsidP="00C91DB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 Request for Solution (RFS), Request for Proposal (RFS) Process</w:t>
            </w:r>
          </w:p>
        </w:tc>
        <w:tc>
          <w:tcPr>
            <w:tcW w:w="831" w:type="dxa"/>
            <w:tcBorders>
              <w:top w:val="single" w:sz="4" w:space="0" w:color="auto"/>
              <w:left w:val="nil"/>
              <w:bottom w:val="single" w:sz="4" w:space="0" w:color="auto"/>
              <w:right w:val="single" w:sz="4" w:space="0" w:color="auto"/>
            </w:tcBorders>
          </w:tcPr>
          <w:p w14:paraId="7CE02A25" w14:textId="7DF9BA0B" w:rsidR="00C91DBB" w:rsidRPr="005E4868" w:rsidRDefault="00C91DBB" w:rsidP="00C91DBB">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3EBDB777" w14:textId="70632504" w:rsidR="00C91DBB" w:rsidRPr="005E4868" w:rsidRDefault="00C91DBB" w:rsidP="00C91DB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Can the state provide a list of current software providers that have been purchased from in the last 5 years by DTMB and State agencies?</w:t>
            </w:r>
          </w:p>
        </w:tc>
        <w:tc>
          <w:tcPr>
            <w:tcW w:w="4950" w:type="dxa"/>
            <w:tcBorders>
              <w:top w:val="single" w:sz="4" w:space="0" w:color="auto"/>
              <w:left w:val="nil"/>
              <w:bottom w:val="single" w:sz="4" w:space="0" w:color="auto"/>
              <w:right w:val="single" w:sz="4" w:space="0" w:color="auto"/>
            </w:tcBorders>
          </w:tcPr>
          <w:p w14:paraId="0F342AF9" w14:textId="5734609C" w:rsidR="00C91DBB" w:rsidRPr="005E4868" w:rsidRDefault="00C91DBB" w:rsidP="00C91DBB">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above answer to Q </w:t>
            </w:r>
            <w:r w:rsidR="00D3241C" w:rsidRPr="005E4868">
              <w:rPr>
                <w:rFonts w:ascii="Times New Roman" w:hAnsi="Times New Roman" w:cs="Times New Roman"/>
                <w:sz w:val="18"/>
                <w:szCs w:val="18"/>
              </w:rPr>
              <w:t>53</w:t>
            </w:r>
            <w:r w:rsidRPr="005E4868">
              <w:rPr>
                <w:rFonts w:ascii="Times New Roman" w:hAnsi="Times New Roman" w:cs="Times New Roman"/>
                <w:sz w:val="18"/>
                <w:szCs w:val="18"/>
              </w:rPr>
              <w:t xml:space="preserve"> for a list of new software purchased in FY2025</w:t>
            </w:r>
          </w:p>
        </w:tc>
      </w:tr>
      <w:tr w:rsidR="0025578E" w:rsidRPr="007A49CB" w14:paraId="21EF49F6" w14:textId="77777777" w:rsidTr="004A1E47">
        <w:trPr>
          <w:trHeight w:val="602"/>
        </w:trPr>
        <w:tc>
          <w:tcPr>
            <w:tcW w:w="538" w:type="dxa"/>
            <w:tcBorders>
              <w:top w:val="single" w:sz="4" w:space="0" w:color="auto"/>
              <w:left w:val="single" w:sz="4" w:space="0" w:color="auto"/>
              <w:bottom w:val="single" w:sz="4" w:space="0" w:color="auto"/>
              <w:right w:val="single" w:sz="4" w:space="0" w:color="auto"/>
            </w:tcBorders>
            <w:vAlign w:val="center"/>
          </w:tcPr>
          <w:p w14:paraId="3193D5B2" w14:textId="108C1FC4" w:rsidR="0025578E" w:rsidRPr="005E4868" w:rsidRDefault="00D3241C" w:rsidP="0025578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64</w:t>
            </w:r>
          </w:p>
        </w:tc>
        <w:tc>
          <w:tcPr>
            <w:tcW w:w="2198" w:type="dxa"/>
            <w:tcBorders>
              <w:top w:val="single" w:sz="4" w:space="0" w:color="auto"/>
              <w:left w:val="nil"/>
              <w:bottom w:val="single" w:sz="4" w:space="0" w:color="auto"/>
              <w:right w:val="single" w:sz="4" w:space="0" w:color="auto"/>
            </w:tcBorders>
          </w:tcPr>
          <w:p w14:paraId="0F79E063" w14:textId="77777777" w:rsidR="0025578E" w:rsidRPr="005E4868" w:rsidRDefault="0025578E" w:rsidP="0025578E">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tcPr>
          <w:p w14:paraId="51A1FDD2" w14:textId="265EC94D" w:rsidR="0025578E" w:rsidRPr="005E4868" w:rsidRDefault="0025578E" w:rsidP="0025578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4E93428C" w14:textId="1D5D56D5" w:rsidR="0025578E" w:rsidRPr="005E4868" w:rsidRDefault="0025578E" w:rsidP="0025578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If a software publisher does not agree to the State's Licensing Agreement, does that mean the State will not purchase that publisher's software?</w:t>
            </w:r>
          </w:p>
        </w:tc>
        <w:tc>
          <w:tcPr>
            <w:tcW w:w="4950" w:type="dxa"/>
            <w:tcBorders>
              <w:top w:val="single" w:sz="4" w:space="0" w:color="auto"/>
              <w:left w:val="nil"/>
              <w:bottom w:val="single" w:sz="4" w:space="0" w:color="auto"/>
              <w:right w:val="single" w:sz="4" w:space="0" w:color="auto"/>
            </w:tcBorders>
          </w:tcPr>
          <w:p w14:paraId="026CC5DC" w14:textId="2D6AC08A" w:rsidR="0025578E" w:rsidRPr="005E4868" w:rsidRDefault="0025578E" w:rsidP="0025578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Bidders should seek out </w:t>
            </w:r>
            <w:r w:rsidR="003F3E1C" w:rsidRPr="005E4868">
              <w:rPr>
                <w:rFonts w:ascii="Times New Roman" w:hAnsi="Times New Roman" w:cs="Times New Roman"/>
                <w:sz w:val="18"/>
                <w:szCs w:val="18"/>
              </w:rPr>
              <w:t>Providers</w:t>
            </w:r>
            <w:r w:rsidRPr="005E4868">
              <w:rPr>
                <w:rFonts w:ascii="Times New Roman" w:hAnsi="Times New Roman" w:cs="Times New Roman"/>
                <w:sz w:val="18"/>
                <w:szCs w:val="18"/>
              </w:rPr>
              <w:t xml:space="preserve"> who will agree to the State's License Agreement. Contractors should create a comprehensive and extensive pool to meet the needs of the program. </w:t>
            </w:r>
          </w:p>
        </w:tc>
      </w:tr>
      <w:tr w:rsidR="0025578E" w:rsidRPr="007A49CB" w14:paraId="021B40A7" w14:textId="77777777" w:rsidTr="004A1E47">
        <w:trPr>
          <w:trHeight w:val="620"/>
        </w:trPr>
        <w:tc>
          <w:tcPr>
            <w:tcW w:w="538" w:type="dxa"/>
            <w:tcBorders>
              <w:top w:val="single" w:sz="4" w:space="0" w:color="auto"/>
              <w:left w:val="single" w:sz="4" w:space="0" w:color="auto"/>
              <w:bottom w:val="single" w:sz="4" w:space="0" w:color="auto"/>
              <w:right w:val="single" w:sz="4" w:space="0" w:color="auto"/>
            </w:tcBorders>
            <w:vAlign w:val="center"/>
          </w:tcPr>
          <w:p w14:paraId="73F52F51" w14:textId="4DDF9965" w:rsidR="0025578E" w:rsidRPr="005E4868" w:rsidRDefault="00D3241C" w:rsidP="0025578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65</w:t>
            </w:r>
          </w:p>
        </w:tc>
        <w:tc>
          <w:tcPr>
            <w:tcW w:w="2198" w:type="dxa"/>
            <w:tcBorders>
              <w:top w:val="single" w:sz="4" w:space="0" w:color="auto"/>
              <w:left w:val="nil"/>
              <w:bottom w:val="single" w:sz="4" w:space="0" w:color="auto"/>
              <w:right w:val="single" w:sz="4" w:space="0" w:color="auto"/>
            </w:tcBorders>
          </w:tcPr>
          <w:p w14:paraId="20253C2D" w14:textId="77777777" w:rsidR="0025578E" w:rsidRPr="005E4868" w:rsidRDefault="0025578E" w:rsidP="0025578E">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tcPr>
          <w:p w14:paraId="4F8246AA" w14:textId="55EBD237" w:rsidR="0025578E" w:rsidRPr="005E4868" w:rsidRDefault="0025578E" w:rsidP="0025578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53DDCA10" w14:textId="52EC78BF" w:rsidR="0025578E" w:rsidRPr="005E4868" w:rsidRDefault="0025578E" w:rsidP="0025578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If a software publisher will not agree to the State's Licensing Agreement, how will an agency renew the software if they already have it installed?</w:t>
            </w:r>
          </w:p>
        </w:tc>
        <w:tc>
          <w:tcPr>
            <w:tcW w:w="4950" w:type="dxa"/>
            <w:tcBorders>
              <w:top w:val="single" w:sz="4" w:space="0" w:color="auto"/>
              <w:left w:val="nil"/>
              <w:bottom w:val="single" w:sz="4" w:space="0" w:color="auto"/>
              <w:right w:val="single" w:sz="4" w:space="0" w:color="auto"/>
            </w:tcBorders>
          </w:tcPr>
          <w:p w14:paraId="7E9DADA3" w14:textId="1BFDFE32" w:rsidR="0025578E" w:rsidRPr="005E4868" w:rsidRDefault="0025578E" w:rsidP="0025578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Current software renewals will not be moved at this, but the State may seek out </w:t>
            </w:r>
            <w:r w:rsidR="003F3E1C" w:rsidRPr="005E4868">
              <w:rPr>
                <w:rFonts w:ascii="Times New Roman" w:hAnsi="Times New Roman" w:cs="Times New Roman"/>
                <w:sz w:val="18"/>
                <w:szCs w:val="18"/>
              </w:rPr>
              <w:t>alternative</w:t>
            </w:r>
            <w:r w:rsidRPr="005E4868">
              <w:rPr>
                <w:rFonts w:ascii="Times New Roman" w:hAnsi="Times New Roman" w:cs="Times New Roman"/>
                <w:sz w:val="18"/>
                <w:szCs w:val="18"/>
              </w:rPr>
              <w:t xml:space="preserve"> solutions in the future. </w:t>
            </w:r>
          </w:p>
        </w:tc>
      </w:tr>
      <w:tr w:rsidR="0025578E" w:rsidRPr="007A49CB" w14:paraId="635DC0DD" w14:textId="77777777" w:rsidTr="004A1E47">
        <w:trPr>
          <w:trHeight w:val="377"/>
        </w:trPr>
        <w:tc>
          <w:tcPr>
            <w:tcW w:w="538" w:type="dxa"/>
            <w:tcBorders>
              <w:top w:val="single" w:sz="4" w:space="0" w:color="auto"/>
              <w:left w:val="single" w:sz="4" w:space="0" w:color="auto"/>
              <w:bottom w:val="single" w:sz="4" w:space="0" w:color="auto"/>
              <w:right w:val="single" w:sz="4" w:space="0" w:color="auto"/>
            </w:tcBorders>
            <w:vAlign w:val="center"/>
          </w:tcPr>
          <w:p w14:paraId="6A8BF2A6" w14:textId="7B6B9DBF" w:rsidR="0025578E" w:rsidRPr="005E4868" w:rsidRDefault="00D3241C" w:rsidP="0025578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66</w:t>
            </w:r>
          </w:p>
        </w:tc>
        <w:tc>
          <w:tcPr>
            <w:tcW w:w="2198" w:type="dxa"/>
            <w:tcBorders>
              <w:top w:val="single" w:sz="4" w:space="0" w:color="auto"/>
              <w:left w:val="nil"/>
              <w:bottom w:val="single" w:sz="4" w:space="0" w:color="auto"/>
              <w:right w:val="single" w:sz="4" w:space="0" w:color="auto"/>
            </w:tcBorders>
          </w:tcPr>
          <w:p w14:paraId="15E8BC0D" w14:textId="77777777" w:rsidR="0025578E" w:rsidRPr="005E4868" w:rsidRDefault="0025578E" w:rsidP="0025578E">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tcPr>
          <w:p w14:paraId="1C82FEDD" w14:textId="60764DFD" w:rsidR="0025578E" w:rsidRPr="005E4868" w:rsidRDefault="0025578E" w:rsidP="0025578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w:t>
            </w:r>
          </w:p>
        </w:tc>
        <w:tc>
          <w:tcPr>
            <w:tcW w:w="4893" w:type="dxa"/>
            <w:tcBorders>
              <w:top w:val="single" w:sz="4" w:space="0" w:color="auto"/>
              <w:left w:val="nil"/>
              <w:bottom w:val="single" w:sz="4" w:space="0" w:color="auto"/>
              <w:right w:val="single" w:sz="4" w:space="0" w:color="auto"/>
            </w:tcBorders>
          </w:tcPr>
          <w:p w14:paraId="68782A57" w14:textId="55377F5F" w:rsidR="0025578E" w:rsidRPr="005E4868" w:rsidRDefault="0025578E" w:rsidP="0025578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Is the State expecting to issue an RFS for every purchase that an agency wants to </w:t>
            </w:r>
            <w:r w:rsidR="003F3E1C" w:rsidRPr="005E4868">
              <w:rPr>
                <w:rFonts w:ascii="Times New Roman" w:hAnsi="Times New Roman" w:cs="Times New Roman"/>
                <w:sz w:val="18"/>
                <w:szCs w:val="18"/>
              </w:rPr>
              <w:t>make,</w:t>
            </w:r>
            <w:r w:rsidRPr="005E4868">
              <w:rPr>
                <w:rFonts w:ascii="Times New Roman" w:hAnsi="Times New Roman" w:cs="Times New Roman"/>
                <w:sz w:val="18"/>
                <w:szCs w:val="18"/>
              </w:rPr>
              <w:t xml:space="preserve"> including software renewals?</w:t>
            </w:r>
          </w:p>
        </w:tc>
        <w:tc>
          <w:tcPr>
            <w:tcW w:w="4950" w:type="dxa"/>
            <w:tcBorders>
              <w:top w:val="single" w:sz="4" w:space="0" w:color="auto"/>
              <w:left w:val="nil"/>
              <w:bottom w:val="single" w:sz="4" w:space="0" w:color="auto"/>
              <w:right w:val="single" w:sz="4" w:space="0" w:color="auto"/>
            </w:tcBorders>
          </w:tcPr>
          <w:p w14:paraId="64FD4570" w14:textId="6BF0FBA5" w:rsidR="0025578E" w:rsidRPr="005E4868" w:rsidRDefault="0025578E" w:rsidP="0025578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Current software renewals will not be moved at this, but the State may seek out </w:t>
            </w:r>
            <w:r w:rsidR="003F3E1C" w:rsidRPr="005E4868">
              <w:rPr>
                <w:rFonts w:ascii="Times New Roman" w:hAnsi="Times New Roman" w:cs="Times New Roman"/>
                <w:sz w:val="18"/>
                <w:szCs w:val="18"/>
              </w:rPr>
              <w:t>alternative</w:t>
            </w:r>
            <w:r w:rsidRPr="005E4868">
              <w:rPr>
                <w:rFonts w:ascii="Times New Roman" w:hAnsi="Times New Roman" w:cs="Times New Roman"/>
                <w:sz w:val="18"/>
                <w:szCs w:val="18"/>
              </w:rPr>
              <w:t xml:space="preserve"> solutions in the future. If a purchase is made under MMSP, renewals may continue without </w:t>
            </w:r>
            <w:r w:rsidR="000C21E1" w:rsidRPr="005E4868">
              <w:rPr>
                <w:rFonts w:ascii="Times New Roman" w:hAnsi="Times New Roman" w:cs="Times New Roman"/>
                <w:sz w:val="18"/>
                <w:szCs w:val="18"/>
              </w:rPr>
              <w:t>an</w:t>
            </w:r>
            <w:r w:rsidRPr="005E4868">
              <w:rPr>
                <w:rFonts w:ascii="Times New Roman" w:hAnsi="Times New Roman" w:cs="Times New Roman"/>
                <w:sz w:val="18"/>
                <w:szCs w:val="18"/>
              </w:rPr>
              <w:t xml:space="preserve"> RFS. </w:t>
            </w:r>
          </w:p>
        </w:tc>
      </w:tr>
      <w:tr w:rsidR="00963A04" w:rsidRPr="007A49CB" w14:paraId="6F67DBEC" w14:textId="77777777" w:rsidTr="004A1E47">
        <w:trPr>
          <w:trHeight w:val="728"/>
        </w:trPr>
        <w:tc>
          <w:tcPr>
            <w:tcW w:w="538" w:type="dxa"/>
            <w:tcBorders>
              <w:top w:val="single" w:sz="4" w:space="0" w:color="auto"/>
              <w:left w:val="single" w:sz="4" w:space="0" w:color="auto"/>
              <w:bottom w:val="single" w:sz="4" w:space="0" w:color="auto"/>
              <w:right w:val="single" w:sz="4" w:space="0" w:color="auto"/>
            </w:tcBorders>
            <w:vAlign w:val="center"/>
          </w:tcPr>
          <w:p w14:paraId="1EBCBCB2" w14:textId="2493F6FC" w:rsidR="00963A04" w:rsidRPr="005E4868" w:rsidRDefault="00D3241C" w:rsidP="00963A04">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67</w:t>
            </w:r>
          </w:p>
        </w:tc>
        <w:tc>
          <w:tcPr>
            <w:tcW w:w="2198" w:type="dxa"/>
            <w:tcBorders>
              <w:top w:val="single" w:sz="4" w:space="0" w:color="auto"/>
              <w:left w:val="nil"/>
              <w:bottom w:val="single" w:sz="4" w:space="0" w:color="auto"/>
              <w:right w:val="single" w:sz="4" w:space="0" w:color="auto"/>
            </w:tcBorders>
          </w:tcPr>
          <w:p w14:paraId="499FCD68" w14:textId="7E28EFB4" w:rsidR="00963A04" w:rsidRPr="005E4868" w:rsidRDefault="00963A04" w:rsidP="00963A0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Out of Scope Activities</w:t>
            </w:r>
          </w:p>
        </w:tc>
        <w:tc>
          <w:tcPr>
            <w:tcW w:w="831" w:type="dxa"/>
            <w:tcBorders>
              <w:top w:val="single" w:sz="4" w:space="0" w:color="auto"/>
              <w:left w:val="nil"/>
              <w:bottom w:val="single" w:sz="4" w:space="0" w:color="auto"/>
              <w:right w:val="single" w:sz="4" w:space="0" w:color="auto"/>
            </w:tcBorders>
          </w:tcPr>
          <w:p w14:paraId="1297F955" w14:textId="5296ADC9" w:rsidR="00963A04" w:rsidRPr="005E4868" w:rsidRDefault="00963A04" w:rsidP="00963A04">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44</w:t>
            </w:r>
          </w:p>
        </w:tc>
        <w:tc>
          <w:tcPr>
            <w:tcW w:w="4893" w:type="dxa"/>
            <w:tcBorders>
              <w:top w:val="single" w:sz="4" w:space="0" w:color="auto"/>
              <w:left w:val="nil"/>
              <w:bottom w:val="single" w:sz="4" w:space="0" w:color="auto"/>
              <w:right w:val="single" w:sz="4" w:space="0" w:color="auto"/>
            </w:tcBorders>
          </w:tcPr>
          <w:p w14:paraId="6B44F097" w14:textId="104F3893" w:rsidR="00963A04" w:rsidRPr="005E4868" w:rsidRDefault="00963A04" w:rsidP="00963A0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If a vendor is awarded the contract for the RFS process, licensing and subscriptions, are they precluded from doing any of the following professional services work </w:t>
            </w:r>
            <w:r w:rsidR="000C21E1" w:rsidRPr="005E4868">
              <w:rPr>
                <w:rFonts w:ascii="Times New Roman" w:hAnsi="Times New Roman" w:cs="Times New Roman"/>
                <w:sz w:val="18"/>
                <w:szCs w:val="18"/>
              </w:rPr>
              <w:t>related to</w:t>
            </w:r>
            <w:r w:rsidRPr="005E4868">
              <w:rPr>
                <w:rFonts w:ascii="Times New Roman" w:hAnsi="Times New Roman" w:cs="Times New Roman"/>
                <w:sz w:val="18"/>
                <w:szCs w:val="18"/>
              </w:rPr>
              <w:t xml:space="preserve"> the software solution they are providing?</w:t>
            </w:r>
          </w:p>
        </w:tc>
        <w:tc>
          <w:tcPr>
            <w:tcW w:w="4950" w:type="dxa"/>
            <w:tcBorders>
              <w:top w:val="single" w:sz="4" w:space="0" w:color="auto"/>
              <w:left w:val="nil"/>
              <w:bottom w:val="single" w:sz="4" w:space="0" w:color="auto"/>
              <w:right w:val="single" w:sz="4" w:space="0" w:color="auto"/>
            </w:tcBorders>
          </w:tcPr>
          <w:p w14:paraId="4ECED255" w14:textId="06CE3200" w:rsidR="00963A04" w:rsidRPr="005E4868" w:rsidRDefault="00963A04" w:rsidP="00963A04">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No, but professional services would take place under a separate procurement mechanism. </w:t>
            </w:r>
          </w:p>
        </w:tc>
      </w:tr>
      <w:tr w:rsidR="00963A04" w:rsidRPr="007A49CB" w14:paraId="1E836F46" w14:textId="77777777" w:rsidTr="004A1E47">
        <w:trPr>
          <w:trHeight w:val="233"/>
        </w:trPr>
        <w:tc>
          <w:tcPr>
            <w:tcW w:w="538" w:type="dxa"/>
            <w:tcBorders>
              <w:top w:val="single" w:sz="4" w:space="0" w:color="auto"/>
              <w:left w:val="single" w:sz="4" w:space="0" w:color="auto"/>
              <w:bottom w:val="single" w:sz="4" w:space="0" w:color="auto"/>
              <w:right w:val="single" w:sz="4" w:space="0" w:color="auto"/>
            </w:tcBorders>
            <w:vAlign w:val="center"/>
          </w:tcPr>
          <w:p w14:paraId="7E6CCCCA" w14:textId="79C5AE1D" w:rsidR="00963A04" w:rsidRPr="005E4868" w:rsidRDefault="00D3241C" w:rsidP="00963A04">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68</w:t>
            </w:r>
          </w:p>
        </w:tc>
        <w:tc>
          <w:tcPr>
            <w:tcW w:w="2198" w:type="dxa"/>
            <w:tcBorders>
              <w:top w:val="single" w:sz="4" w:space="0" w:color="auto"/>
              <w:left w:val="nil"/>
              <w:bottom w:val="single" w:sz="4" w:space="0" w:color="auto"/>
              <w:right w:val="single" w:sz="4" w:space="0" w:color="auto"/>
            </w:tcBorders>
          </w:tcPr>
          <w:p w14:paraId="2EF95C7E" w14:textId="32C67DDB" w:rsidR="00963A04" w:rsidRPr="005E4868" w:rsidRDefault="00963A04" w:rsidP="00963A0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In Scope Activities</w:t>
            </w:r>
          </w:p>
        </w:tc>
        <w:tc>
          <w:tcPr>
            <w:tcW w:w="831" w:type="dxa"/>
            <w:tcBorders>
              <w:top w:val="single" w:sz="4" w:space="0" w:color="auto"/>
              <w:left w:val="nil"/>
              <w:bottom w:val="single" w:sz="4" w:space="0" w:color="auto"/>
              <w:right w:val="single" w:sz="4" w:space="0" w:color="auto"/>
            </w:tcBorders>
          </w:tcPr>
          <w:p w14:paraId="2F5E1209" w14:textId="03D6FC5A" w:rsidR="00963A04" w:rsidRPr="005E4868" w:rsidRDefault="00963A04" w:rsidP="00963A04">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44</w:t>
            </w:r>
          </w:p>
        </w:tc>
        <w:tc>
          <w:tcPr>
            <w:tcW w:w="4893" w:type="dxa"/>
            <w:tcBorders>
              <w:top w:val="single" w:sz="4" w:space="0" w:color="auto"/>
              <w:left w:val="nil"/>
              <w:bottom w:val="single" w:sz="4" w:space="0" w:color="auto"/>
              <w:right w:val="single" w:sz="4" w:space="0" w:color="auto"/>
            </w:tcBorders>
          </w:tcPr>
          <w:p w14:paraId="46E6A8F4" w14:textId="699BA83D" w:rsidR="00963A04" w:rsidRPr="005E4868" w:rsidRDefault="00963A04" w:rsidP="00963A0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Please explain how the 1-year contract terms will work allow Contractors to coordinate Provider's multi-year software subscriptions for renewals and other issues?</w:t>
            </w:r>
          </w:p>
        </w:tc>
        <w:tc>
          <w:tcPr>
            <w:tcW w:w="4950" w:type="dxa"/>
            <w:tcBorders>
              <w:top w:val="single" w:sz="4" w:space="0" w:color="auto"/>
              <w:left w:val="nil"/>
              <w:bottom w:val="single" w:sz="4" w:space="0" w:color="auto"/>
              <w:right w:val="single" w:sz="4" w:space="0" w:color="auto"/>
            </w:tcBorders>
          </w:tcPr>
          <w:p w14:paraId="19EC6FA3" w14:textId="1392180F" w:rsidR="00963A04" w:rsidRPr="005E4868" w:rsidRDefault="00963A04" w:rsidP="00963A04">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Extensions will be enacted as required. </w:t>
            </w:r>
          </w:p>
        </w:tc>
      </w:tr>
      <w:tr w:rsidR="00963A04" w:rsidRPr="007A49CB" w14:paraId="3DD5DB6B" w14:textId="77777777" w:rsidTr="0098765C">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3350869B" w14:textId="639C158C" w:rsidR="00963A04" w:rsidRPr="005E4868" w:rsidRDefault="00D3241C" w:rsidP="00963A04">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69</w:t>
            </w:r>
          </w:p>
        </w:tc>
        <w:tc>
          <w:tcPr>
            <w:tcW w:w="2198" w:type="dxa"/>
            <w:tcBorders>
              <w:top w:val="single" w:sz="4" w:space="0" w:color="auto"/>
              <w:left w:val="nil"/>
              <w:bottom w:val="single" w:sz="4" w:space="0" w:color="auto"/>
              <w:right w:val="single" w:sz="4" w:space="0" w:color="auto"/>
            </w:tcBorders>
          </w:tcPr>
          <w:p w14:paraId="3348A84C" w14:textId="7954FA1C" w:rsidR="00963A04" w:rsidRPr="005E4868" w:rsidRDefault="00963A04" w:rsidP="00963A0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 Request for Solution (RFS), Long-term expectation</w:t>
            </w:r>
          </w:p>
        </w:tc>
        <w:tc>
          <w:tcPr>
            <w:tcW w:w="831" w:type="dxa"/>
            <w:tcBorders>
              <w:top w:val="single" w:sz="4" w:space="0" w:color="auto"/>
              <w:left w:val="nil"/>
              <w:bottom w:val="single" w:sz="4" w:space="0" w:color="auto"/>
              <w:right w:val="single" w:sz="4" w:space="0" w:color="auto"/>
            </w:tcBorders>
          </w:tcPr>
          <w:p w14:paraId="056D4A19" w14:textId="4C0C0652" w:rsidR="00963A04" w:rsidRPr="005E4868" w:rsidRDefault="00963A04" w:rsidP="00963A04">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44</w:t>
            </w:r>
          </w:p>
        </w:tc>
        <w:tc>
          <w:tcPr>
            <w:tcW w:w="4893" w:type="dxa"/>
            <w:tcBorders>
              <w:top w:val="single" w:sz="4" w:space="0" w:color="auto"/>
              <w:left w:val="nil"/>
              <w:bottom w:val="single" w:sz="4" w:space="0" w:color="auto"/>
              <w:right w:val="single" w:sz="4" w:space="0" w:color="auto"/>
            </w:tcBorders>
          </w:tcPr>
          <w:p w14:paraId="4CC0566E" w14:textId="045B6543" w:rsidR="00963A04" w:rsidRPr="005E4868" w:rsidRDefault="00963A04" w:rsidP="00963A0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Please explain the State's expectations for Contractors proactively soliciting possible software providers in the absence of an RFS for a particular need? Would this need to be done for DTMB and all agencies?</w:t>
            </w:r>
          </w:p>
        </w:tc>
        <w:tc>
          <w:tcPr>
            <w:tcW w:w="4950" w:type="dxa"/>
            <w:tcBorders>
              <w:top w:val="single" w:sz="4" w:space="0" w:color="auto"/>
              <w:left w:val="nil"/>
              <w:bottom w:val="single" w:sz="4" w:space="0" w:color="auto"/>
              <w:right w:val="single" w:sz="4" w:space="0" w:color="auto"/>
            </w:tcBorders>
          </w:tcPr>
          <w:p w14:paraId="09C0A064" w14:textId="41487D47" w:rsidR="00963A04" w:rsidRPr="005E4868" w:rsidRDefault="00963A04" w:rsidP="00963A04">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Contractors should build and maintain a portfolio of software solutions from Providers who have already agreed to the State’s Licensing terms. Contractors should build a pool of Providers proactively.</w:t>
            </w:r>
          </w:p>
        </w:tc>
      </w:tr>
      <w:tr w:rsidR="00557036" w:rsidRPr="007A49CB" w14:paraId="30B8708D" w14:textId="77777777" w:rsidTr="004A1E47">
        <w:trPr>
          <w:trHeight w:val="530"/>
        </w:trPr>
        <w:tc>
          <w:tcPr>
            <w:tcW w:w="538" w:type="dxa"/>
            <w:tcBorders>
              <w:top w:val="single" w:sz="4" w:space="0" w:color="auto"/>
              <w:left w:val="single" w:sz="4" w:space="0" w:color="auto"/>
              <w:bottom w:val="single" w:sz="4" w:space="0" w:color="auto"/>
              <w:right w:val="single" w:sz="4" w:space="0" w:color="auto"/>
            </w:tcBorders>
            <w:vAlign w:val="center"/>
          </w:tcPr>
          <w:p w14:paraId="12220B4F" w14:textId="180B44CC" w:rsidR="00557036" w:rsidRPr="005E4868" w:rsidRDefault="00D3241C" w:rsidP="0055703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70</w:t>
            </w:r>
          </w:p>
        </w:tc>
        <w:tc>
          <w:tcPr>
            <w:tcW w:w="2198" w:type="dxa"/>
            <w:tcBorders>
              <w:top w:val="single" w:sz="4" w:space="0" w:color="auto"/>
              <w:left w:val="nil"/>
              <w:bottom w:val="single" w:sz="4" w:space="0" w:color="auto"/>
              <w:right w:val="single" w:sz="4" w:space="0" w:color="auto"/>
            </w:tcBorders>
          </w:tcPr>
          <w:p w14:paraId="3F187E63" w14:textId="6373CAB9" w:rsidR="00557036" w:rsidRPr="005E4868" w:rsidRDefault="00557036" w:rsidP="0055703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In Scope Activities</w:t>
            </w:r>
          </w:p>
        </w:tc>
        <w:tc>
          <w:tcPr>
            <w:tcW w:w="831" w:type="dxa"/>
            <w:tcBorders>
              <w:top w:val="single" w:sz="4" w:space="0" w:color="auto"/>
              <w:left w:val="nil"/>
              <w:bottom w:val="single" w:sz="4" w:space="0" w:color="auto"/>
              <w:right w:val="single" w:sz="4" w:space="0" w:color="auto"/>
            </w:tcBorders>
          </w:tcPr>
          <w:p w14:paraId="29B57EA6" w14:textId="6C3510B1" w:rsidR="00557036" w:rsidRPr="005E4868" w:rsidRDefault="00557036" w:rsidP="0055703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44</w:t>
            </w:r>
          </w:p>
        </w:tc>
        <w:tc>
          <w:tcPr>
            <w:tcW w:w="4893" w:type="dxa"/>
            <w:tcBorders>
              <w:top w:val="single" w:sz="4" w:space="0" w:color="auto"/>
              <w:left w:val="nil"/>
              <w:bottom w:val="single" w:sz="4" w:space="0" w:color="auto"/>
              <w:right w:val="single" w:sz="4" w:space="0" w:color="auto"/>
            </w:tcBorders>
          </w:tcPr>
          <w:p w14:paraId="32C86240" w14:textId="720B5BE9" w:rsidR="00557036" w:rsidRPr="005E4868" w:rsidRDefault="00557036" w:rsidP="0055703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How will renewals of current software in-use be handled? It does not seem that </w:t>
            </w:r>
            <w:r w:rsidR="000C21E1" w:rsidRPr="005E4868">
              <w:rPr>
                <w:rFonts w:ascii="Times New Roman" w:hAnsi="Times New Roman" w:cs="Times New Roman"/>
                <w:sz w:val="18"/>
                <w:szCs w:val="18"/>
              </w:rPr>
              <w:t>an RFS</w:t>
            </w:r>
            <w:r w:rsidRPr="005E4868">
              <w:rPr>
                <w:rFonts w:ascii="Times New Roman" w:hAnsi="Times New Roman" w:cs="Times New Roman"/>
                <w:sz w:val="18"/>
                <w:szCs w:val="18"/>
              </w:rPr>
              <w:t xml:space="preserve"> would be needed to renew existing software titles.</w:t>
            </w:r>
          </w:p>
        </w:tc>
        <w:tc>
          <w:tcPr>
            <w:tcW w:w="4950" w:type="dxa"/>
            <w:tcBorders>
              <w:top w:val="single" w:sz="4" w:space="0" w:color="auto"/>
              <w:left w:val="nil"/>
              <w:bottom w:val="single" w:sz="4" w:space="0" w:color="auto"/>
              <w:right w:val="single" w:sz="4" w:space="0" w:color="auto"/>
            </w:tcBorders>
          </w:tcPr>
          <w:p w14:paraId="4C6DF0B7" w14:textId="2DA26516" w:rsidR="00557036" w:rsidRPr="005E4868" w:rsidRDefault="00557036" w:rsidP="00557036">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If a purchase is made under MMSP, renewals may continue without </w:t>
            </w:r>
            <w:r w:rsidR="000C21E1" w:rsidRPr="005E4868">
              <w:rPr>
                <w:rFonts w:ascii="Times New Roman" w:hAnsi="Times New Roman" w:cs="Times New Roman"/>
                <w:sz w:val="18"/>
                <w:szCs w:val="18"/>
              </w:rPr>
              <w:t>an</w:t>
            </w:r>
            <w:r w:rsidRPr="005E4868">
              <w:rPr>
                <w:rFonts w:ascii="Times New Roman" w:hAnsi="Times New Roman" w:cs="Times New Roman"/>
                <w:sz w:val="18"/>
                <w:szCs w:val="18"/>
              </w:rPr>
              <w:t xml:space="preserve"> RFS. </w:t>
            </w:r>
          </w:p>
        </w:tc>
      </w:tr>
      <w:tr w:rsidR="00557036" w:rsidRPr="007A49CB" w14:paraId="079BD441" w14:textId="77777777" w:rsidTr="004A1E47">
        <w:trPr>
          <w:trHeight w:val="908"/>
        </w:trPr>
        <w:tc>
          <w:tcPr>
            <w:tcW w:w="538" w:type="dxa"/>
            <w:tcBorders>
              <w:top w:val="single" w:sz="4" w:space="0" w:color="auto"/>
              <w:left w:val="single" w:sz="4" w:space="0" w:color="auto"/>
              <w:bottom w:val="single" w:sz="4" w:space="0" w:color="auto"/>
              <w:right w:val="single" w:sz="4" w:space="0" w:color="auto"/>
            </w:tcBorders>
            <w:vAlign w:val="center"/>
          </w:tcPr>
          <w:p w14:paraId="2EC2A36C" w14:textId="55847163" w:rsidR="00557036" w:rsidRPr="005E4868" w:rsidRDefault="00D3241C" w:rsidP="0055703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71</w:t>
            </w:r>
          </w:p>
        </w:tc>
        <w:tc>
          <w:tcPr>
            <w:tcW w:w="2198" w:type="dxa"/>
            <w:tcBorders>
              <w:top w:val="single" w:sz="4" w:space="0" w:color="auto"/>
              <w:left w:val="nil"/>
              <w:bottom w:val="single" w:sz="4" w:space="0" w:color="auto"/>
              <w:right w:val="single" w:sz="4" w:space="0" w:color="auto"/>
            </w:tcBorders>
          </w:tcPr>
          <w:p w14:paraId="7C0423AC" w14:textId="675B94EA" w:rsidR="00557036" w:rsidRPr="005E4868" w:rsidRDefault="00557036" w:rsidP="0055703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Solution </w:t>
            </w:r>
            <w:r w:rsidR="000C21E1" w:rsidRPr="005E4868">
              <w:rPr>
                <w:rFonts w:ascii="Times New Roman" w:hAnsi="Times New Roman" w:cs="Times New Roman"/>
                <w:sz w:val="18"/>
                <w:szCs w:val="18"/>
              </w:rPr>
              <w:t>Requirements &amp;</w:t>
            </w:r>
            <w:r w:rsidRPr="005E4868">
              <w:rPr>
                <w:rFonts w:ascii="Times New Roman" w:hAnsi="Times New Roman" w:cs="Times New Roman"/>
                <w:sz w:val="18"/>
                <w:szCs w:val="18"/>
              </w:rPr>
              <w:t xml:space="preserve"> RFS Process</w:t>
            </w:r>
          </w:p>
        </w:tc>
        <w:tc>
          <w:tcPr>
            <w:tcW w:w="831" w:type="dxa"/>
            <w:tcBorders>
              <w:top w:val="single" w:sz="4" w:space="0" w:color="auto"/>
              <w:left w:val="nil"/>
              <w:bottom w:val="single" w:sz="4" w:space="0" w:color="auto"/>
              <w:right w:val="single" w:sz="4" w:space="0" w:color="auto"/>
            </w:tcBorders>
          </w:tcPr>
          <w:p w14:paraId="45D97B97" w14:textId="4B94BFA0" w:rsidR="00557036" w:rsidRPr="005E4868" w:rsidRDefault="00557036" w:rsidP="0055703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44 - 45</w:t>
            </w:r>
          </w:p>
        </w:tc>
        <w:tc>
          <w:tcPr>
            <w:tcW w:w="4893" w:type="dxa"/>
            <w:tcBorders>
              <w:top w:val="single" w:sz="4" w:space="0" w:color="auto"/>
              <w:left w:val="nil"/>
              <w:bottom w:val="single" w:sz="4" w:space="0" w:color="auto"/>
              <w:right w:val="single" w:sz="4" w:space="0" w:color="auto"/>
            </w:tcBorders>
          </w:tcPr>
          <w:p w14:paraId="43671E4E" w14:textId="24882F8C" w:rsidR="00557036" w:rsidRPr="005E4868" w:rsidRDefault="00557036" w:rsidP="0055703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Can the State provide a sample of the Licensing Agreement Providers must accept, including any non-negotiable terms? </w:t>
            </w:r>
          </w:p>
        </w:tc>
        <w:tc>
          <w:tcPr>
            <w:tcW w:w="4950" w:type="dxa"/>
            <w:tcBorders>
              <w:top w:val="single" w:sz="4" w:space="0" w:color="auto"/>
              <w:left w:val="nil"/>
              <w:bottom w:val="single" w:sz="4" w:space="0" w:color="auto"/>
              <w:right w:val="single" w:sz="4" w:space="0" w:color="auto"/>
            </w:tcBorders>
          </w:tcPr>
          <w:p w14:paraId="6CA60858" w14:textId="77777777" w:rsidR="00557036" w:rsidRPr="005E4868" w:rsidRDefault="00557036" w:rsidP="00557036">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"Please see SCHEDULE A - ATTACHMENT 2 - EVALUATION USE CASE - ""STATE OF MICHIGAN LICENSE AGREEMENT TERMS"</w:t>
            </w:r>
          </w:p>
          <w:p w14:paraId="2F6B93A2" w14:textId="77777777" w:rsidR="00BA496A" w:rsidRPr="005E4868" w:rsidRDefault="00BA496A" w:rsidP="00557036">
            <w:pPr>
              <w:spacing w:after="0" w:line="240" w:lineRule="auto"/>
              <w:rPr>
                <w:rFonts w:ascii="Times New Roman" w:hAnsi="Times New Roman" w:cs="Times New Roman"/>
                <w:sz w:val="18"/>
                <w:szCs w:val="18"/>
              </w:rPr>
            </w:pPr>
          </w:p>
          <w:p w14:paraId="660276FE" w14:textId="62E4FEE8" w:rsidR="00BA496A" w:rsidRPr="005E4868" w:rsidRDefault="00BA496A" w:rsidP="00557036">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Please see REFERENCE 1 - RFS PROPOSAL TEMPLATE </w:t>
            </w:r>
            <w:r w:rsidR="000C21E1" w:rsidRPr="005E4868">
              <w:rPr>
                <w:rFonts w:ascii="Times New Roman" w:eastAsia="Times New Roman" w:hAnsi="Times New Roman" w:cs="Times New Roman"/>
                <w:kern w:val="0"/>
                <w:sz w:val="18"/>
                <w:szCs w:val="18"/>
                <w14:ligatures w14:val="none"/>
              </w:rPr>
              <w:t>- “</w:t>
            </w:r>
            <w:r w:rsidRPr="005E4868">
              <w:rPr>
                <w:rFonts w:ascii="Times New Roman" w:eastAsia="Times New Roman" w:hAnsi="Times New Roman" w:cs="Times New Roman"/>
                <w:kern w:val="0"/>
                <w:sz w:val="18"/>
                <w:szCs w:val="18"/>
                <w14:ligatures w14:val="none"/>
              </w:rPr>
              <w:t>STATE OF MICHIGAN LICENSE AGREEMENT TERMS"</w:t>
            </w:r>
          </w:p>
        </w:tc>
      </w:tr>
      <w:tr w:rsidR="00BA496A" w:rsidRPr="007A49CB" w14:paraId="27A3271C" w14:textId="77777777" w:rsidTr="004A1E47">
        <w:trPr>
          <w:trHeight w:val="467"/>
        </w:trPr>
        <w:tc>
          <w:tcPr>
            <w:tcW w:w="538" w:type="dxa"/>
            <w:tcBorders>
              <w:top w:val="single" w:sz="4" w:space="0" w:color="auto"/>
              <w:left w:val="single" w:sz="4" w:space="0" w:color="auto"/>
              <w:bottom w:val="single" w:sz="4" w:space="0" w:color="auto"/>
              <w:right w:val="single" w:sz="4" w:space="0" w:color="auto"/>
            </w:tcBorders>
            <w:vAlign w:val="center"/>
          </w:tcPr>
          <w:p w14:paraId="002A7D43" w14:textId="4AF18444" w:rsidR="00BA496A" w:rsidRPr="005E4868" w:rsidRDefault="00D3241C" w:rsidP="00BA496A">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72</w:t>
            </w:r>
          </w:p>
        </w:tc>
        <w:tc>
          <w:tcPr>
            <w:tcW w:w="2198" w:type="dxa"/>
            <w:tcBorders>
              <w:top w:val="single" w:sz="4" w:space="0" w:color="auto"/>
              <w:left w:val="nil"/>
              <w:bottom w:val="single" w:sz="4" w:space="0" w:color="auto"/>
              <w:right w:val="single" w:sz="4" w:space="0" w:color="auto"/>
            </w:tcBorders>
          </w:tcPr>
          <w:p w14:paraId="791416ED" w14:textId="4A342D35" w:rsidR="00BA496A" w:rsidRPr="005E4868" w:rsidRDefault="00BA496A" w:rsidP="00BA496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Solution </w:t>
            </w:r>
            <w:r w:rsidR="000C21E1" w:rsidRPr="005E4868">
              <w:rPr>
                <w:rFonts w:ascii="Times New Roman" w:hAnsi="Times New Roman" w:cs="Times New Roman"/>
                <w:sz w:val="18"/>
                <w:szCs w:val="18"/>
              </w:rPr>
              <w:t>Requirements &amp;</w:t>
            </w:r>
            <w:r w:rsidRPr="005E4868">
              <w:rPr>
                <w:rFonts w:ascii="Times New Roman" w:hAnsi="Times New Roman" w:cs="Times New Roman"/>
                <w:sz w:val="18"/>
                <w:szCs w:val="18"/>
              </w:rPr>
              <w:t xml:space="preserve"> RFS Process</w:t>
            </w:r>
          </w:p>
        </w:tc>
        <w:tc>
          <w:tcPr>
            <w:tcW w:w="831" w:type="dxa"/>
            <w:tcBorders>
              <w:top w:val="single" w:sz="4" w:space="0" w:color="auto"/>
              <w:left w:val="nil"/>
              <w:bottom w:val="single" w:sz="4" w:space="0" w:color="auto"/>
              <w:right w:val="single" w:sz="4" w:space="0" w:color="auto"/>
            </w:tcBorders>
          </w:tcPr>
          <w:p w14:paraId="12C08D05" w14:textId="435BC03C" w:rsidR="00BA496A" w:rsidRPr="005E4868" w:rsidRDefault="00BA496A" w:rsidP="00BA496A">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44 - 45</w:t>
            </w:r>
          </w:p>
        </w:tc>
        <w:tc>
          <w:tcPr>
            <w:tcW w:w="4893" w:type="dxa"/>
            <w:tcBorders>
              <w:top w:val="single" w:sz="4" w:space="0" w:color="auto"/>
              <w:left w:val="nil"/>
              <w:bottom w:val="single" w:sz="4" w:space="0" w:color="auto"/>
              <w:right w:val="single" w:sz="4" w:space="0" w:color="auto"/>
            </w:tcBorders>
          </w:tcPr>
          <w:p w14:paraId="7FEEB189" w14:textId="31EA886D" w:rsidR="00BA496A" w:rsidRPr="005E4868" w:rsidRDefault="00BA496A" w:rsidP="00BA496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What process will be used to validate and approve new software Providers submitted by contractors? </w:t>
            </w:r>
          </w:p>
        </w:tc>
        <w:tc>
          <w:tcPr>
            <w:tcW w:w="4950" w:type="dxa"/>
            <w:tcBorders>
              <w:top w:val="single" w:sz="4" w:space="0" w:color="auto"/>
              <w:left w:val="nil"/>
              <w:bottom w:val="single" w:sz="4" w:space="0" w:color="auto"/>
              <w:right w:val="single" w:sz="4" w:space="0" w:color="auto"/>
            </w:tcBorders>
          </w:tcPr>
          <w:p w14:paraId="031DC1DF" w14:textId="0D809425" w:rsidR="00BA496A" w:rsidRPr="005E4868" w:rsidRDefault="00BA496A" w:rsidP="00BA496A">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It is the expectation of the State that the Contractors will validate their software Providers and ensure they will agree to the State's Licensing Agreement and are capable of meeting the requirements posted in an RFS. </w:t>
            </w:r>
          </w:p>
        </w:tc>
      </w:tr>
      <w:tr w:rsidR="00BA496A" w:rsidRPr="007A49CB" w14:paraId="5BE083B8" w14:textId="77777777" w:rsidTr="004A1E47">
        <w:trPr>
          <w:trHeight w:val="530"/>
        </w:trPr>
        <w:tc>
          <w:tcPr>
            <w:tcW w:w="538" w:type="dxa"/>
            <w:tcBorders>
              <w:top w:val="single" w:sz="4" w:space="0" w:color="auto"/>
              <w:left w:val="single" w:sz="4" w:space="0" w:color="auto"/>
              <w:bottom w:val="single" w:sz="4" w:space="0" w:color="auto"/>
              <w:right w:val="single" w:sz="4" w:space="0" w:color="auto"/>
            </w:tcBorders>
            <w:vAlign w:val="center"/>
          </w:tcPr>
          <w:p w14:paraId="39201F43" w14:textId="028F0F76" w:rsidR="00BA496A" w:rsidRPr="005E4868" w:rsidRDefault="00D3241C" w:rsidP="00BA496A">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73</w:t>
            </w:r>
          </w:p>
        </w:tc>
        <w:tc>
          <w:tcPr>
            <w:tcW w:w="2198" w:type="dxa"/>
            <w:tcBorders>
              <w:top w:val="single" w:sz="4" w:space="0" w:color="auto"/>
              <w:left w:val="nil"/>
              <w:bottom w:val="single" w:sz="4" w:space="0" w:color="auto"/>
              <w:right w:val="single" w:sz="4" w:space="0" w:color="auto"/>
            </w:tcBorders>
          </w:tcPr>
          <w:p w14:paraId="205C1FC3" w14:textId="468A6F42" w:rsidR="00BA496A" w:rsidRPr="005E4868" w:rsidRDefault="00BA496A" w:rsidP="00BA496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Solution </w:t>
            </w:r>
            <w:r w:rsidR="000C21E1" w:rsidRPr="005E4868">
              <w:rPr>
                <w:rFonts w:ascii="Times New Roman" w:hAnsi="Times New Roman" w:cs="Times New Roman"/>
                <w:sz w:val="18"/>
                <w:szCs w:val="18"/>
              </w:rPr>
              <w:t>Requirements &amp;</w:t>
            </w:r>
            <w:r w:rsidRPr="005E4868">
              <w:rPr>
                <w:rFonts w:ascii="Times New Roman" w:hAnsi="Times New Roman" w:cs="Times New Roman"/>
                <w:sz w:val="18"/>
                <w:szCs w:val="18"/>
              </w:rPr>
              <w:t xml:space="preserve"> RFS Process</w:t>
            </w:r>
          </w:p>
        </w:tc>
        <w:tc>
          <w:tcPr>
            <w:tcW w:w="831" w:type="dxa"/>
            <w:tcBorders>
              <w:top w:val="single" w:sz="4" w:space="0" w:color="auto"/>
              <w:left w:val="nil"/>
              <w:bottom w:val="single" w:sz="4" w:space="0" w:color="auto"/>
              <w:right w:val="single" w:sz="4" w:space="0" w:color="auto"/>
            </w:tcBorders>
          </w:tcPr>
          <w:p w14:paraId="093B4E31" w14:textId="65BE967D" w:rsidR="00BA496A" w:rsidRPr="005E4868" w:rsidRDefault="00BA496A" w:rsidP="00BA496A">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44 - 45</w:t>
            </w:r>
          </w:p>
        </w:tc>
        <w:tc>
          <w:tcPr>
            <w:tcW w:w="4893" w:type="dxa"/>
            <w:tcBorders>
              <w:top w:val="single" w:sz="4" w:space="0" w:color="auto"/>
              <w:left w:val="nil"/>
              <w:bottom w:val="single" w:sz="4" w:space="0" w:color="auto"/>
              <w:right w:val="single" w:sz="4" w:space="0" w:color="auto"/>
            </w:tcBorders>
          </w:tcPr>
          <w:p w14:paraId="433352D1" w14:textId="5BA02D79" w:rsidR="00BA496A" w:rsidRPr="005E4868" w:rsidRDefault="00BA496A" w:rsidP="00BA496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Will the State support outreach or communication efforts to encourage major software publishers to join the program? </w:t>
            </w:r>
          </w:p>
        </w:tc>
        <w:tc>
          <w:tcPr>
            <w:tcW w:w="4950" w:type="dxa"/>
            <w:tcBorders>
              <w:top w:val="single" w:sz="4" w:space="0" w:color="auto"/>
              <w:left w:val="nil"/>
              <w:bottom w:val="single" w:sz="4" w:space="0" w:color="auto"/>
              <w:right w:val="single" w:sz="4" w:space="0" w:color="auto"/>
            </w:tcBorders>
          </w:tcPr>
          <w:p w14:paraId="22FCEB6D" w14:textId="2AFD62A9" w:rsidR="00BA496A" w:rsidRPr="005E4868" w:rsidRDefault="00BA496A" w:rsidP="00BA496A">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The State would be open to this in Phase 2.</w:t>
            </w:r>
          </w:p>
        </w:tc>
      </w:tr>
      <w:tr w:rsidR="00F05A37" w:rsidRPr="007A49CB" w14:paraId="18149B19" w14:textId="77777777" w:rsidTr="004A1E47">
        <w:trPr>
          <w:trHeight w:val="422"/>
        </w:trPr>
        <w:tc>
          <w:tcPr>
            <w:tcW w:w="538" w:type="dxa"/>
            <w:tcBorders>
              <w:top w:val="single" w:sz="4" w:space="0" w:color="auto"/>
              <w:left w:val="single" w:sz="4" w:space="0" w:color="auto"/>
              <w:bottom w:val="single" w:sz="4" w:space="0" w:color="auto"/>
              <w:right w:val="single" w:sz="4" w:space="0" w:color="auto"/>
            </w:tcBorders>
            <w:vAlign w:val="center"/>
          </w:tcPr>
          <w:p w14:paraId="4F2A22DA" w14:textId="49E45955" w:rsidR="00F05A37" w:rsidRPr="005E4868" w:rsidRDefault="00D3241C" w:rsidP="00F05A37">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74</w:t>
            </w:r>
          </w:p>
        </w:tc>
        <w:tc>
          <w:tcPr>
            <w:tcW w:w="2198" w:type="dxa"/>
            <w:tcBorders>
              <w:top w:val="single" w:sz="4" w:space="0" w:color="auto"/>
              <w:left w:val="nil"/>
              <w:bottom w:val="single" w:sz="4" w:space="0" w:color="auto"/>
              <w:right w:val="single" w:sz="4" w:space="0" w:color="auto"/>
            </w:tcBorders>
          </w:tcPr>
          <w:p w14:paraId="1E87EC73" w14:textId="3A990D8D" w:rsidR="00F05A37" w:rsidRPr="005E4868" w:rsidRDefault="00F05A37" w:rsidP="00F05A3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Solution </w:t>
            </w:r>
            <w:r w:rsidR="000C21E1" w:rsidRPr="005E4868">
              <w:rPr>
                <w:rFonts w:ascii="Times New Roman" w:hAnsi="Times New Roman" w:cs="Times New Roman"/>
                <w:sz w:val="18"/>
                <w:szCs w:val="18"/>
              </w:rPr>
              <w:t>Requirements &amp;</w:t>
            </w:r>
            <w:r w:rsidRPr="005E4868">
              <w:rPr>
                <w:rFonts w:ascii="Times New Roman" w:hAnsi="Times New Roman" w:cs="Times New Roman"/>
                <w:sz w:val="18"/>
                <w:szCs w:val="18"/>
              </w:rPr>
              <w:t xml:space="preserve"> RFS Process</w:t>
            </w:r>
          </w:p>
        </w:tc>
        <w:tc>
          <w:tcPr>
            <w:tcW w:w="831" w:type="dxa"/>
            <w:tcBorders>
              <w:top w:val="single" w:sz="4" w:space="0" w:color="auto"/>
              <w:left w:val="nil"/>
              <w:bottom w:val="single" w:sz="4" w:space="0" w:color="auto"/>
              <w:right w:val="single" w:sz="4" w:space="0" w:color="auto"/>
            </w:tcBorders>
          </w:tcPr>
          <w:p w14:paraId="5F86B6CA" w14:textId="4976679C" w:rsidR="00F05A37" w:rsidRPr="005E4868" w:rsidRDefault="00F05A37" w:rsidP="00F05A37">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44 - 45</w:t>
            </w:r>
          </w:p>
        </w:tc>
        <w:tc>
          <w:tcPr>
            <w:tcW w:w="4893" w:type="dxa"/>
            <w:tcBorders>
              <w:top w:val="single" w:sz="4" w:space="0" w:color="auto"/>
              <w:left w:val="nil"/>
              <w:bottom w:val="single" w:sz="4" w:space="0" w:color="auto"/>
              <w:right w:val="single" w:sz="4" w:space="0" w:color="auto"/>
            </w:tcBorders>
          </w:tcPr>
          <w:p w14:paraId="4E1F5A5E" w14:textId="5E71AE47" w:rsidR="00F05A37" w:rsidRPr="005E4868" w:rsidRDefault="00F05A37" w:rsidP="00F05A3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What is the expected turnaround time for the State to review and approve new Providers and their solutions? </w:t>
            </w:r>
          </w:p>
        </w:tc>
        <w:tc>
          <w:tcPr>
            <w:tcW w:w="4950" w:type="dxa"/>
            <w:tcBorders>
              <w:top w:val="single" w:sz="4" w:space="0" w:color="auto"/>
              <w:left w:val="nil"/>
              <w:bottom w:val="single" w:sz="4" w:space="0" w:color="auto"/>
              <w:right w:val="single" w:sz="4" w:space="0" w:color="auto"/>
            </w:tcBorders>
          </w:tcPr>
          <w:p w14:paraId="23DAB313" w14:textId="4A37B521" w:rsidR="00F05A37" w:rsidRPr="005E4868" w:rsidRDefault="00F05A37" w:rsidP="00F05A37">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The evaluation of the RFS will depend on the complexity of the request (1-4 weeks)</w:t>
            </w:r>
          </w:p>
        </w:tc>
      </w:tr>
      <w:tr w:rsidR="00F05A37" w:rsidRPr="007A49CB" w14:paraId="20528CB4" w14:textId="77777777" w:rsidTr="004A1E47">
        <w:trPr>
          <w:trHeight w:val="620"/>
        </w:trPr>
        <w:tc>
          <w:tcPr>
            <w:tcW w:w="538" w:type="dxa"/>
            <w:tcBorders>
              <w:top w:val="single" w:sz="4" w:space="0" w:color="auto"/>
              <w:left w:val="single" w:sz="4" w:space="0" w:color="auto"/>
              <w:bottom w:val="single" w:sz="4" w:space="0" w:color="auto"/>
              <w:right w:val="single" w:sz="4" w:space="0" w:color="auto"/>
            </w:tcBorders>
            <w:vAlign w:val="center"/>
          </w:tcPr>
          <w:p w14:paraId="698ED496" w14:textId="3FDF2D37" w:rsidR="00F05A37" w:rsidRPr="005E4868" w:rsidRDefault="00D3241C" w:rsidP="00F05A37">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75</w:t>
            </w:r>
          </w:p>
        </w:tc>
        <w:tc>
          <w:tcPr>
            <w:tcW w:w="2198" w:type="dxa"/>
            <w:tcBorders>
              <w:top w:val="single" w:sz="4" w:space="0" w:color="auto"/>
              <w:left w:val="nil"/>
              <w:bottom w:val="single" w:sz="4" w:space="0" w:color="auto"/>
              <w:right w:val="single" w:sz="4" w:space="0" w:color="auto"/>
            </w:tcBorders>
          </w:tcPr>
          <w:p w14:paraId="11A96B1F" w14:textId="77777777" w:rsidR="00F05A37" w:rsidRPr="005E4868" w:rsidRDefault="00F05A37" w:rsidP="00F05A37">
            <w:pPr>
              <w:spacing w:after="0" w:line="240" w:lineRule="auto"/>
              <w:rPr>
                <w:rFonts w:ascii="Times New Roman" w:eastAsia="Times New Roman" w:hAnsi="Times New Roman" w:cs="Times New Roman"/>
                <w:color w:val="000000"/>
                <w:kern w:val="0"/>
                <w:sz w:val="18"/>
                <w:szCs w:val="18"/>
                <w14:ligatures w14:val="none"/>
              </w:rPr>
            </w:pPr>
          </w:p>
          <w:p w14:paraId="277E7BC6" w14:textId="3A20F399" w:rsidR="00F05A37" w:rsidRPr="005E4868" w:rsidRDefault="00F05A37" w:rsidP="00F05A37">
            <w:pPr>
              <w:rPr>
                <w:rFonts w:ascii="Times New Roman" w:eastAsia="Times New Roman" w:hAnsi="Times New Roman" w:cs="Times New Roman"/>
                <w:sz w:val="18"/>
                <w:szCs w:val="18"/>
              </w:rPr>
            </w:pPr>
            <w:r w:rsidRPr="005E4868">
              <w:rPr>
                <w:rFonts w:ascii="Times New Roman" w:eastAsia="Times New Roman" w:hAnsi="Times New Roman" w:cs="Times New Roman"/>
                <w:sz w:val="18"/>
                <w:szCs w:val="18"/>
              </w:rPr>
              <w:t xml:space="preserve">Schedule A - Statement of Work, Solution </w:t>
            </w:r>
            <w:r w:rsidR="000C21E1" w:rsidRPr="005E4868">
              <w:rPr>
                <w:rFonts w:ascii="Times New Roman" w:eastAsia="Times New Roman" w:hAnsi="Times New Roman" w:cs="Times New Roman"/>
                <w:sz w:val="18"/>
                <w:szCs w:val="18"/>
              </w:rPr>
              <w:t>Delivery &amp;</w:t>
            </w:r>
            <w:r w:rsidRPr="005E4868">
              <w:rPr>
                <w:rFonts w:ascii="Times New Roman" w:eastAsia="Times New Roman" w:hAnsi="Times New Roman" w:cs="Times New Roman"/>
                <w:sz w:val="18"/>
                <w:szCs w:val="18"/>
              </w:rPr>
              <w:t xml:space="preserve"> RFS Process</w:t>
            </w:r>
          </w:p>
        </w:tc>
        <w:tc>
          <w:tcPr>
            <w:tcW w:w="831" w:type="dxa"/>
            <w:tcBorders>
              <w:top w:val="single" w:sz="4" w:space="0" w:color="auto"/>
              <w:left w:val="nil"/>
              <w:bottom w:val="single" w:sz="4" w:space="0" w:color="auto"/>
              <w:right w:val="single" w:sz="4" w:space="0" w:color="auto"/>
            </w:tcBorders>
          </w:tcPr>
          <w:p w14:paraId="3A5F2961" w14:textId="3B07FE3F" w:rsidR="00F05A37" w:rsidRPr="005E4868" w:rsidRDefault="00F05A37" w:rsidP="00F05A37">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44 - 45</w:t>
            </w:r>
          </w:p>
        </w:tc>
        <w:tc>
          <w:tcPr>
            <w:tcW w:w="4893" w:type="dxa"/>
            <w:tcBorders>
              <w:top w:val="single" w:sz="4" w:space="0" w:color="auto"/>
              <w:left w:val="nil"/>
              <w:bottom w:val="single" w:sz="4" w:space="0" w:color="auto"/>
              <w:right w:val="single" w:sz="4" w:space="0" w:color="auto"/>
            </w:tcBorders>
          </w:tcPr>
          <w:p w14:paraId="6FC34EE5" w14:textId="3CB17B4C" w:rsidR="00F05A37" w:rsidRPr="005E4868" w:rsidRDefault="00F05A37" w:rsidP="00F05A3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contractors be permitted to provide value-added services (e.g., training, support) directly to State agencies if requested?</w:t>
            </w:r>
          </w:p>
        </w:tc>
        <w:tc>
          <w:tcPr>
            <w:tcW w:w="4950" w:type="dxa"/>
            <w:tcBorders>
              <w:top w:val="single" w:sz="4" w:space="0" w:color="auto"/>
              <w:left w:val="nil"/>
              <w:bottom w:val="single" w:sz="4" w:space="0" w:color="auto"/>
              <w:right w:val="single" w:sz="4" w:space="0" w:color="auto"/>
            </w:tcBorders>
          </w:tcPr>
          <w:p w14:paraId="32B68D2C" w14:textId="7FD3E63A" w:rsidR="00F05A37" w:rsidRPr="005E4868" w:rsidRDefault="00F05A37" w:rsidP="00F05A37">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No</w:t>
            </w:r>
          </w:p>
        </w:tc>
      </w:tr>
      <w:tr w:rsidR="00E0198D" w:rsidRPr="007A49CB" w14:paraId="1BBA68C3" w14:textId="77777777" w:rsidTr="004A1E47">
        <w:trPr>
          <w:trHeight w:val="512"/>
        </w:trPr>
        <w:tc>
          <w:tcPr>
            <w:tcW w:w="538" w:type="dxa"/>
            <w:tcBorders>
              <w:top w:val="single" w:sz="4" w:space="0" w:color="auto"/>
              <w:left w:val="single" w:sz="4" w:space="0" w:color="auto"/>
              <w:bottom w:val="single" w:sz="4" w:space="0" w:color="auto"/>
              <w:right w:val="single" w:sz="4" w:space="0" w:color="auto"/>
            </w:tcBorders>
            <w:vAlign w:val="center"/>
          </w:tcPr>
          <w:p w14:paraId="19ECA651" w14:textId="10F516FD" w:rsidR="00E0198D" w:rsidRPr="005E4868" w:rsidRDefault="00D3241C" w:rsidP="00E0198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76</w:t>
            </w:r>
          </w:p>
        </w:tc>
        <w:tc>
          <w:tcPr>
            <w:tcW w:w="2198" w:type="dxa"/>
            <w:tcBorders>
              <w:top w:val="single" w:sz="4" w:space="0" w:color="auto"/>
              <w:left w:val="nil"/>
              <w:bottom w:val="single" w:sz="4" w:space="0" w:color="auto"/>
              <w:right w:val="single" w:sz="4" w:space="0" w:color="auto"/>
            </w:tcBorders>
          </w:tcPr>
          <w:p w14:paraId="26B52B7F" w14:textId="4292027E" w:rsidR="00E0198D" w:rsidRPr="005E4868" w:rsidRDefault="00E0198D" w:rsidP="00E0198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Solution </w:t>
            </w:r>
            <w:r w:rsidR="000C21E1" w:rsidRPr="005E4868">
              <w:rPr>
                <w:rFonts w:ascii="Times New Roman" w:hAnsi="Times New Roman" w:cs="Times New Roman"/>
                <w:sz w:val="18"/>
                <w:szCs w:val="18"/>
              </w:rPr>
              <w:t>Delivery &amp;</w:t>
            </w:r>
            <w:r w:rsidRPr="005E4868">
              <w:rPr>
                <w:rFonts w:ascii="Times New Roman" w:hAnsi="Times New Roman" w:cs="Times New Roman"/>
                <w:sz w:val="18"/>
                <w:szCs w:val="18"/>
              </w:rPr>
              <w:t xml:space="preserve"> RFS Process</w:t>
            </w:r>
          </w:p>
        </w:tc>
        <w:tc>
          <w:tcPr>
            <w:tcW w:w="831" w:type="dxa"/>
            <w:tcBorders>
              <w:top w:val="single" w:sz="4" w:space="0" w:color="auto"/>
              <w:left w:val="nil"/>
              <w:bottom w:val="single" w:sz="4" w:space="0" w:color="auto"/>
              <w:right w:val="single" w:sz="4" w:space="0" w:color="auto"/>
            </w:tcBorders>
          </w:tcPr>
          <w:p w14:paraId="0F527836" w14:textId="1DA8579A" w:rsidR="00E0198D" w:rsidRPr="005E4868" w:rsidRDefault="00E0198D" w:rsidP="00E0198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44 - 45</w:t>
            </w:r>
          </w:p>
        </w:tc>
        <w:tc>
          <w:tcPr>
            <w:tcW w:w="4893" w:type="dxa"/>
            <w:tcBorders>
              <w:top w:val="single" w:sz="4" w:space="0" w:color="auto"/>
              <w:left w:val="nil"/>
              <w:bottom w:val="single" w:sz="4" w:space="0" w:color="auto"/>
              <w:right w:val="single" w:sz="4" w:space="0" w:color="auto"/>
            </w:tcBorders>
          </w:tcPr>
          <w:p w14:paraId="69DA779F" w14:textId="5E3567E4" w:rsidR="00E0198D" w:rsidRPr="005E4868" w:rsidRDefault="00E0198D" w:rsidP="00E0198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is the escalation process if there are disputes or issues with a Provider’s performance or licensing compliance?</w:t>
            </w:r>
          </w:p>
        </w:tc>
        <w:tc>
          <w:tcPr>
            <w:tcW w:w="4950" w:type="dxa"/>
            <w:tcBorders>
              <w:top w:val="single" w:sz="4" w:space="0" w:color="auto"/>
              <w:left w:val="nil"/>
              <w:bottom w:val="single" w:sz="4" w:space="0" w:color="auto"/>
              <w:right w:val="single" w:sz="4" w:space="0" w:color="auto"/>
            </w:tcBorders>
          </w:tcPr>
          <w:p w14:paraId="7D2BFDF4" w14:textId="41DF7177" w:rsidR="00E0198D" w:rsidRPr="005E4868" w:rsidRDefault="00E0198D" w:rsidP="00E0198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The Provider's obligations are outlined in the State's License Agreement and RFS document.  Failure by the Provider to comply with their obligations may be treated by the State like any other potential breach of contract issue.</w:t>
            </w:r>
          </w:p>
        </w:tc>
      </w:tr>
      <w:tr w:rsidR="00E0198D" w:rsidRPr="007A49CB" w14:paraId="7B2B8E07" w14:textId="77777777" w:rsidTr="004A1E47">
        <w:trPr>
          <w:trHeight w:val="80"/>
        </w:trPr>
        <w:tc>
          <w:tcPr>
            <w:tcW w:w="538" w:type="dxa"/>
            <w:tcBorders>
              <w:top w:val="single" w:sz="4" w:space="0" w:color="auto"/>
              <w:left w:val="single" w:sz="4" w:space="0" w:color="auto"/>
              <w:bottom w:val="single" w:sz="4" w:space="0" w:color="auto"/>
              <w:right w:val="single" w:sz="4" w:space="0" w:color="auto"/>
            </w:tcBorders>
            <w:vAlign w:val="center"/>
          </w:tcPr>
          <w:p w14:paraId="5951C2B3" w14:textId="2E75943D" w:rsidR="00E0198D" w:rsidRPr="005E4868" w:rsidRDefault="00D3241C" w:rsidP="00E0198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77</w:t>
            </w:r>
          </w:p>
        </w:tc>
        <w:tc>
          <w:tcPr>
            <w:tcW w:w="2198" w:type="dxa"/>
            <w:tcBorders>
              <w:top w:val="single" w:sz="4" w:space="0" w:color="auto"/>
              <w:left w:val="nil"/>
              <w:bottom w:val="single" w:sz="4" w:space="0" w:color="auto"/>
              <w:right w:val="single" w:sz="4" w:space="0" w:color="auto"/>
            </w:tcBorders>
          </w:tcPr>
          <w:p w14:paraId="30A74045" w14:textId="0ADAD7B0" w:rsidR="00E0198D" w:rsidRPr="005E4868" w:rsidRDefault="00E0198D" w:rsidP="00E0198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Solution </w:t>
            </w:r>
            <w:r w:rsidR="000C21E1" w:rsidRPr="005E4868">
              <w:rPr>
                <w:rFonts w:ascii="Times New Roman" w:hAnsi="Times New Roman" w:cs="Times New Roman"/>
                <w:sz w:val="18"/>
                <w:szCs w:val="18"/>
              </w:rPr>
              <w:t>Delivery &amp;</w:t>
            </w:r>
            <w:r w:rsidRPr="005E4868">
              <w:rPr>
                <w:rFonts w:ascii="Times New Roman" w:hAnsi="Times New Roman" w:cs="Times New Roman"/>
                <w:sz w:val="18"/>
                <w:szCs w:val="18"/>
              </w:rPr>
              <w:t xml:space="preserve"> RFS Process</w:t>
            </w:r>
          </w:p>
        </w:tc>
        <w:tc>
          <w:tcPr>
            <w:tcW w:w="831" w:type="dxa"/>
            <w:tcBorders>
              <w:top w:val="single" w:sz="4" w:space="0" w:color="auto"/>
              <w:left w:val="nil"/>
              <w:bottom w:val="single" w:sz="4" w:space="0" w:color="auto"/>
              <w:right w:val="single" w:sz="4" w:space="0" w:color="auto"/>
            </w:tcBorders>
          </w:tcPr>
          <w:p w14:paraId="1B59587B" w14:textId="2C505DD0" w:rsidR="00E0198D" w:rsidRPr="005E4868" w:rsidRDefault="00E0198D" w:rsidP="00E0198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44 - 45</w:t>
            </w:r>
          </w:p>
        </w:tc>
        <w:tc>
          <w:tcPr>
            <w:tcW w:w="4893" w:type="dxa"/>
            <w:tcBorders>
              <w:top w:val="single" w:sz="4" w:space="0" w:color="auto"/>
              <w:left w:val="nil"/>
              <w:bottom w:val="single" w:sz="4" w:space="0" w:color="auto"/>
              <w:right w:val="single" w:sz="4" w:space="0" w:color="auto"/>
            </w:tcBorders>
          </w:tcPr>
          <w:p w14:paraId="4DA4301D" w14:textId="222BD05A" w:rsidR="00E0198D" w:rsidRPr="005E4868" w:rsidRDefault="00E0198D" w:rsidP="00E0198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How will renewals and true-ups be handled for subscription-based solutions?</w:t>
            </w:r>
          </w:p>
        </w:tc>
        <w:tc>
          <w:tcPr>
            <w:tcW w:w="4950" w:type="dxa"/>
            <w:tcBorders>
              <w:top w:val="single" w:sz="4" w:space="0" w:color="auto"/>
              <w:left w:val="nil"/>
              <w:bottom w:val="single" w:sz="4" w:space="0" w:color="auto"/>
              <w:right w:val="single" w:sz="4" w:space="0" w:color="auto"/>
            </w:tcBorders>
          </w:tcPr>
          <w:p w14:paraId="2ED6A2AD" w14:textId="05E4D3BB" w:rsidR="00E0198D" w:rsidRPr="005E4868" w:rsidRDefault="00E0198D" w:rsidP="00E0198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The State will work through these with the Contractor.</w:t>
            </w:r>
          </w:p>
        </w:tc>
      </w:tr>
      <w:tr w:rsidR="00E0198D" w:rsidRPr="007A49CB" w14:paraId="3086AA58" w14:textId="77777777" w:rsidTr="001878BF">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50F491D0" w14:textId="66F4F278" w:rsidR="00E0198D" w:rsidRPr="005E4868" w:rsidRDefault="00D3241C" w:rsidP="00E0198D">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78</w:t>
            </w:r>
          </w:p>
        </w:tc>
        <w:tc>
          <w:tcPr>
            <w:tcW w:w="2198" w:type="dxa"/>
            <w:tcBorders>
              <w:top w:val="single" w:sz="4" w:space="0" w:color="auto"/>
              <w:left w:val="nil"/>
              <w:bottom w:val="single" w:sz="4" w:space="0" w:color="auto"/>
              <w:right w:val="single" w:sz="4" w:space="0" w:color="auto"/>
            </w:tcBorders>
          </w:tcPr>
          <w:p w14:paraId="518AA85C" w14:textId="34CCA2BA" w:rsidR="00E0198D" w:rsidRPr="005E4868" w:rsidRDefault="00E0198D" w:rsidP="00E0198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 Statement of Work, Solution </w:t>
            </w:r>
            <w:r w:rsidR="000C21E1" w:rsidRPr="005E4868">
              <w:rPr>
                <w:rFonts w:ascii="Times New Roman" w:hAnsi="Times New Roman" w:cs="Times New Roman"/>
                <w:sz w:val="18"/>
                <w:szCs w:val="18"/>
              </w:rPr>
              <w:t>Delivery &amp;</w:t>
            </w:r>
            <w:r w:rsidRPr="005E4868">
              <w:rPr>
                <w:rFonts w:ascii="Times New Roman" w:hAnsi="Times New Roman" w:cs="Times New Roman"/>
                <w:sz w:val="18"/>
                <w:szCs w:val="18"/>
              </w:rPr>
              <w:t xml:space="preserve"> RFS Process</w:t>
            </w:r>
          </w:p>
        </w:tc>
        <w:tc>
          <w:tcPr>
            <w:tcW w:w="831" w:type="dxa"/>
            <w:tcBorders>
              <w:top w:val="single" w:sz="4" w:space="0" w:color="auto"/>
              <w:left w:val="nil"/>
              <w:bottom w:val="single" w:sz="4" w:space="0" w:color="auto"/>
              <w:right w:val="single" w:sz="4" w:space="0" w:color="auto"/>
            </w:tcBorders>
          </w:tcPr>
          <w:p w14:paraId="4F69BC6B" w14:textId="66916CAB" w:rsidR="00E0198D" w:rsidRPr="005E4868" w:rsidRDefault="00E0198D" w:rsidP="00E0198D">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45</w:t>
            </w:r>
          </w:p>
        </w:tc>
        <w:tc>
          <w:tcPr>
            <w:tcW w:w="4893" w:type="dxa"/>
            <w:tcBorders>
              <w:top w:val="single" w:sz="4" w:space="0" w:color="auto"/>
              <w:left w:val="nil"/>
              <w:bottom w:val="single" w:sz="4" w:space="0" w:color="auto"/>
              <w:right w:val="single" w:sz="4" w:space="0" w:color="auto"/>
            </w:tcBorders>
          </w:tcPr>
          <w:p w14:paraId="266E3D66" w14:textId="7402DBA5" w:rsidR="00E0198D" w:rsidRPr="005E4868" w:rsidRDefault="00E0198D" w:rsidP="00E0198D">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Is there a limit to the number of software solutions a contractor may propose in response to a single RFS?</w:t>
            </w:r>
          </w:p>
        </w:tc>
        <w:tc>
          <w:tcPr>
            <w:tcW w:w="4950" w:type="dxa"/>
            <w:tcBorders>
              <w:top w:val="single" w:sz="4" w:space="0" w:color="auto"/>
              <w:left w:val="nil"/>
              <w:bottom w:val="single" w:sz="4" w:space="0" w:color="auto"/>
              <w:right w:val="single" w:sz="4" w:space="0" w:color="auto"/>
            </w:tcBorders>
          </w:tcPr>
          <w:p w14:paraId="6E363470" w14:textId="2CB14EFD" w:rsidR="00E0198D" w:rsidRPr="005E4868" w:rsidRDefault="00E0198D" w:rsidP="00E0198D">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2 - per RFP, SCHEDULE A - STATEMENT OF WORK, section 7. REQUEST FOR PROPOSAL (RFS) PROCESS. </w:t>
            </w:r>
          </w:p>
        </w:tc>
      </w:tr>
      <w:tr w:rsidR="002F0E37" w:rsidRPr="007A49CB" w14:paraId="3848BA74" w14:textId="77777777" w:rsidTr="00006C22">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478BE83E" w14:textId="452CC883" w:rsidR="002F0E37" w:rsidRPr="005E4868" w:rsidRDefault="00D3241C" w:rsidP="002F0E37">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79</w:t>
            </w:r>
          </w:p>
        </w:tc>
        <w:tc>
          <w:tcPr>
            <w:tcW w:w="2198" w:type="dxa"/>
            <w:tcBorders>
              <w:top w:val="single" w:sz="4" w:space="0" w:color="auto"/>
              <w:left w:val="nil"/>
              <w:bottom w:val="single" w:sz="4" w:space="0" w:color="auto"/>
              <w:right w:val="single" w:sz="4" w:space="0" w:color="auto"/>
            </w:tcBorders>
          </w:tcPr>
          <w:p w14:paraId="5D5960C0" w14:textId="6AA8B48E" w:rsidR="002F0E37" w:rsidRPr="005E4868" w:rsidRDefault="002F0E37" w:rsidP="002F0E3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Schedule A - Statement of Work, Solution </w:t>
            </w:r>
            <w:r w:rsidR="000C21E1" w:rsidRPr="005E4868">
              <w:rPr>
                <w:rFonts w:ascii="Times New Roman" w:eastAsia="Times New Roman" w:hAnsi="Times New Roman" w:cs="Times New Roman"/>
                <w:color w:val="000000"/>
                <w:kern w:val="0"/>
                <w:sz w:val="18"/>
                <w:szCs w:val="18"/>
                <w14:ligatures w14:val="none"/>
              </w:rPr>
              <w:t>Delivery &amp;</w:t>
            </w:r>
            <w:r w:rsidRPr="005E4868">
              <w:rPr>
                <w:rFonts w:ascii="Times New Roman" w:eastAsia="Times New Roman" w:hAnsi="Times New Roman" w:cs="Times New Roman"/>
                <w:color w:val="000000"/>
                <w:kern w:val="0"/>
                <w:sz w:val="18"/>
                <w:szCs w:val="18"/>
                <w14:ligatures w14:val="none"/>
              </w:rPr>
              <w:t xml:space="preserve"> RFS Process</w:t>
            </w:r>
          </w:p>
        </w:tc>
        <w:tc>
          <w:tcPr>
            <w:tcW w:w="831" w:type="dxa"/>
            <w:tcBorders>
              <w:top w:val="single" w:sz="4" w:space="0" w:color="auto"/>
              <w:left w:val="nil"/>
              <w:bottom w:val="single" w:sz="4" w:space="0" w:color="auto"/>
              <w:right w:val="single" w:sz="4" w:space="0" w:color="auto"/>
            </w:tcBorders>
          </w:tcPr>
          <w:p w14:paraId="48E17CF7" w14:textId="15C96595" w:rsidR="002F0E37" w:rsidRPr="005E4868" w:rsidRDefault="002F0E37" w:rsidP="002F0E37">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45</w:t>
            </w:r>
          </w:p>
        </w:tc>
        <w:tc>
          <w:tcPr>
            <w:tcW w:w="4893" w:type="dxa"/>
            <w:tcBorders>
              <w:top w:val="single" w:sz="4" w:space="0" w:color="auto"/>
              <w:left w:val="nil"/>
              <w:bottom w:val="single" w:sz="4" w:space="0" w:color="auto"/>
              <w:right w:val="single" w:sz="4" w:space="0" w:color="auto"/>
            </w:tcBorders>
          </w:tcPr>
          <w:p w14:paraId="0D83FA0F" w14:textId="6A4ACC62" w:rsidR="002F0E37" w:rsidRPr="005E4868" w:rsidRDefault="002F0E37" w:rsidP="002F0E3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are the most critical evaluation factors in scoring proposals (e.g., price, security, Provider diversity)?</w:t>
            </w:r>
          </w:p>
        </w:tc>
        <w:tc>
          <w:tcPr>
            <w:tcW w:w="4950" w:type="dxa"/>
            <w:tcBorders>
              <w:top w:val="single" w:sz="4" w:space="0" w:color="auto"/>
              <w:left w:val="nil"/>
              <w:bottom w:val="single" w:sz="4" w:space="0" w:color="auto"/>
              <w:right w:val="single" w:sz="4" w:space="0" w:color="auto"/>
            </w:tcBorders>
          </w:tcPr>
          <w:p w14:paraId="1B4A66E2" w14:textId="63601456" w:rsidR="002F0E37" w:rsidRPr="005E4868" w:rsidRDefault="002F0E37" w:rsidP="002F0E37">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Please see RFP, Proposal Instructions, Section 7. EVALUATION PROCESS. </w:t>
            </w:r>
          </w:p>
          <w:p w14:paraId="008A677A" w14:textId="77777777" w:rsidR="002F0E37" w:rsidRPr="005E4868" w:rsidRDefault="002F0E37" w:rsidP="002F0E37">
            <w:pPr>
              <w:spacing w:after="0" w:line="240" w:lineRule="auto"/>
              <w:rPr>
                <w:rFonts w:ascii="Times New Roman" w:hAnsi="Times New Roman" w:cs="Times New Roman"/>
                <w:sz w:val="18"/>
                <w:szCs w:val="18"/>
              </w:rPr>
            </w:pPr>
          </w:p>
          <w:p w14:paraId="5C4AE177" w14:textId="77777777" w:rsidR="002F0E37" w:rsidRPr="005E4868" w:rsidRDefault="002F0E37" w:rsidP="002F0E37">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Please see RFP, SCHEDULE A - STATEMENT OF WORK, Section 2. PURPOSE / CHALLNEGE STATEMENT </w:t>
            </w:r>
          </w:p>
          <w:p w14:paraId="3FB8810D" w14:textId="77777777" w:rsidR="002F0E37" w:rsidRPr="005E4868" w:rsidRDefault="002F0E37" w:rsidP="002F0E37">
            <w:pPr>
              <w:spacing w:after="0" w:line="240" w:lineRule="auto"/>
              <w:rPr>
                <w:rFonts w:ascii="Times New Roman" w:eastAsia="Times New Roman" w:hAnsi="Times New Roman" w:cs="Times New Roman"/>
                <w:kern w:val="0"/>
                <w:sz w:val="18"/>
                <w:szCs w:val="18"/>
                <w14:ligatures w14:val="none"/>
              </w:rPr>
            </w:pPr>
          </w:p>
          <w:p w14:paraId="1B1CBB43" w14:textId="243B9C00" w:rsidR="002F0E37" w:rsidRPr="005E4868" w:rsidRDefault="002F0E37" w:rsidP="002F0E37">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Please see information requested in SCHEDULE A – ATTACHMENT 1 - BIDDER’S RESPONSE TO THE CHALLENGE STATEMENT.</w:t>
            </w:r>
          </w:p>
        </w:tc>
      </w:tr>
      <w:tr w:rsidR="007767AB" w:rsidRPr="007A49CB" w14:paraId="0CAB54C5" w14:textId="77777777" w:rsidTr="004A1E47">
        <w:trPr>
          <w:trHeight w:val="458"/>
        </w:trPr>
        <w:tc>
          <w:tcPr>
            <w:tcW w:w="538" w:type="dxa"/>
            <w:tcBorders>
              <w:top w:val="single" w:sz="4" w:space="0" w:color="auto"/>
              <w:left w:val="single" w:sz="4" w:space="0" w:color="auto"/>
              <w:bottom w:val="single" w:sz="4" w:space="0" w:color="auto"/>
              <w:right w:val="single" w:sz="4" w:space="0" w:color="auto"/>
            </w:tcBorders>
            <w:vAlign w:val="center"/>
          </w:tcPr>
          <w:p w14:paraId="5925C80F" w14:textId="5FBDC77A" w:rsidR="007767AB" w:rsidRPr="005E4868" w:rsidRDefault="00D3241C" w:rsidP="007767A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80</w:t>
            </w:r>
          </w:p>
        </w:tc>
        <w:tc>
          <w:tcPr>
            <w:tcW w:w="2198" w:type="dxa"/>
            <w:tcBorders>
              <w:top w:val="single" w:sz="4" w:space="0" w:color="auto"/>
              <w:left w:val="nil"/>
              <w:bottom w:val="single" w:sz="4" w:space="0" w:color="auto"/>
              <w:right w:val="single" w:sz="4" w:space="0" w:color="auto"/>
            </w:tcBorders>
          </w:tcPr>
          <w:p w14:paraId="1978D213" w14:textId="7EA30CE4" w:rsidR="007767AB" w:rsidRPr="005E4868" w:rsidRDefault="007767AB" w:rsidP="007767A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Schedule A - Statement of Work, Solution </w:t>
            </w:r>
            <w:r w:rsidR="006007DC" w:rsidRPr="005E4868">
              <w:rPr>
                <w:rFonts w:ascii="Times New Roman" w:eastAsia="Times New Roman" w:hAnsi="Times New Roman" w:cs="Times New Roman"/>
                <w:color w:val="000000"/>
                <w:kern w:val="0"/>
                <w:sz w:val="18"/>
                <w:szCs w:val="18"/>
                <w14:ligatures w14:val="none"/>
              </w:rPr>
              <w:t>Delivery &amp;</w:t>
            </w:r>
            <w:r w:rsidRPr="005E4868">
              <w:rPr>
                <w:rFonts w:ascii="Times New Roman" w:eastAsia="Times New Roman" w:hAnsi="Times New Roman" w:cs="Times New Roman"/>
                <w:color w:val="000000"/>
                <w:kern w:val="0"/>
                <w:sz w:val="18"/>
                <w:szCs w:val="18"/>
                <w14:ligatures w14:val="none"/>
              </w:rPr>
              <w:t xml:space="preserve"> RFS Process</w:t>
            </w:r>
          </w:p>
        </w:tc>
        <w:tc>
          <w:tcPr>
            <w:tcW w:w="831" w:type="dxa"/>
            <w:tcBorders>
              <w:top w:val="single" w:sz="4" w:space="0" w:color="auto"/>
              <w:left w:val="nil"/>
              <w:bottom w:val="single" w:sz="4" w:space="0" w:color="auto"/>
              <w:right w:val="single" w:sz="4" w:space="0" w:color="auto"/>
            </w:tcBorders>
          </w:tcPr>
          <w:p w14:paraId="4B1FE896" w14:textId="75EE6075" w:rsidR="007767AB" w:rsidRPr="005E4868" w:rsidRDefault="007767AB" w:rsidP="007767AB">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45</w:t>
            </w:r>
          </w:p>
        </w:tc>
        <w:tc>
          <w:tcPr>
            <w:tcW w:w="4893" w:type="dxa"/>
            <w:tcBorders>
              <w:top w:val="single" w:sz="4" w:space="0" w:color="auto"/>
              <w:left w:val="nil"/>
              <w:bottom w:val="single" w:sz="4" w:space="0" w:color="auto"/>
              <w:right w:val="single" w:sz="4" w:space="0" w:color="auto"/>
            </w:tcBorders>
          </w:tcPr>
          <w:p w14:paraId="222A997C" w14:textId="54F7725F" w:rsidR="007767AB" w:rsidRPr="005E4868" w:rsidRDefault="007767AB" w:rsidP="007767A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the State share evaluation feedback with unsuccessful bidders for continuous improvement?</w:t>
            </w:r>
          </w:p>
        </w:tc>
        <w:tc>
          <w:tcPr>
            <w:tcW w:w="4950" w:type="dxa"/>
            <w:tcBorders>
              <w:top w:val="single" w:sz="4" w:space="0" w:color="auto"/>
              <w:left w:val="nil"/>
              <w:bottom w:val="single" w:sz="4" w:space="0" w:color="auto"/>
              <w:right w:val="single" w:sz="4" w:space="0" w:color="auto"/>
            </w:tcBorders>
          </w:tcPr>
          <w:p w14:paraId="574EFF77" w14:textId="33EB88BE" w:rsidR="007767AB" w:rsidRPr="005E4868" w:rsidRDefault="007767AB" w:rsidP="007767AB">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Yes, if requested through a debrief meeting. </w:t>
            </w:r>
          </w:p>
        </w:tc>
      </w:tr>
      <w:tr w:rsidR="0076234A" w:rsidRPr="007A49CB" w14:paraId="6581B190" w14:textId="77777777" w:rsidTr="004A1E47">
        <w:trPr>
          <w:trHeight w:val="737"/>
        </w:trPr>
        <w:tc>
          <w:tcPr>
            <w:tcW w:w="538" w:type="dxa"/>
            <w:tcBorders>
              <w:top w:val="single" w:sz="4" w:space="0" w:color="auto"/>
              <w:left w:val="single" w:sz="4" w:space="0" w:color="auto"/>
              <w:bottom w:val="single" w:sz="4" w:space="0" w:color="auto"/>
              <w:right w:val="single" w:sz="4" w:space="0" w:color="auto"/>
            </w:tcBorders>
            <w:vAlign w:val="center"/>
          </w:tcPr>
          <w:p w14:paraId="23DFC98F" w14:textId="575FF849" w:rsidR="0076234A" w:rsidRPr="005E4868" w:rsidRDefault="00D3241C" w:rsidP="0076234A">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81</w:t>
            </w:r>
          </w:p>
        </w:tc>
        <w:tc>
          <w:tcPr>
            <w:tcW w:w="2198" w:type="dxa"/>
            <w:tcBorders>
              <w:top w:val="single" w:sz="4" w:space="0" w:color="auto"/>
              <w:left w:val="nil"/>
              <w:bottom w:val="single" w:sz="4" w:space="0" w:color="auto"/>
              <w:right w:val="single" w:sz="4" w:space="0" w:color="auto"/>
            </w:tcBorders>
          </w:tcPr>
          <w:p w14:paraId="5B442B12" w14:textId="5BA40681" w:rsidR="0076234A" w:rsidRPr="005E4868" w:rsidRDefault="0076234A" w:rsidP="0076234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RFP Doc; Schedule A - Statement of Work; 7. Request for Proposal Process</w:t>
            </w:r>
          </w:p>
        </w:tc>
        <w:tc>
          <w:tcPr>
            <w:tcW w:w="831" w:type="dxa"/>
            <w:tcBorders>
              <w:top w:val="single" w:sz="4" w:space="0" w:color="auto"/>
              <w:left w:val="nil"/>
              <w:bottom w:val="single" w:sz="4" w:space="0" w:color="auto"/>
              <w:right w:val="single" w:sz="4" w:space="0" w:color="auto"/>
            </w:tcBorders>
          </w:tcPr>
          <w:p w14:paraId="61352D40" w14:textId="03D29458" w:rsidR="0076234A" w:rsidRPr="005E4868" w:rsidRDefault="0076234A" w:rsidP="0076234A">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45</w:t>
            </w:r>
          </w:p>
        </w:tc>
        <w:tc>
          <w:tcPr>
            <w:tcW w:w="4893" w:type="dxa"/>
            <w:tcBorders>
              <w:top w:val="single" w:sz="4" w:space="0" w:color="auto"/>
              <w:left w:val="nil"/>
              <w:bottom w:val="single" w:sz="4" w:space="0" w:color="auto"/>
              <w:right w:val="single" w:sz="4" w:space="0" w:color="auto"/>
            </w:tcBorders>
          </w:tcPr>
          <w:p w14:paraId="5015D6AD" w14:textId="4091B4C8" w:rsidR="0076234A" w:rsidRPr="005E4868" w:rsidRDefault="0076234A" w:rsidP="0076234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Who at the State (Agencies or Central Procurement?) will write the technical requirements for the tier-2 RFSs that come out during phase 2 of this program?</w:t>
            </w:r>
          </w:p>
        </w:tc>
        <w:tc>
          <w:tcPr>
            <w:tcW w:w="4950" w:type="dxa"/>
            <w:tcBorders>
              <w:top w:val="single" w:sz="4" w:space="0" w:color="auto"/>
              <w:left w:val="nil"/>
              <w:bottom w:val="single" w:sz="4" w:space="0" w:color="auto"/>
              <w:right w:val="single" w:sz="4" w:space="0" w:color="auto"/>
            </w:tcBorders>
          </w:tcPr>
          <w:p w14:paraId="70D9904C" w14:textId="30D13B11" w:rsidR="0076234A" w:rsidRPr="005E4868" w:rsidRDefault="0076234A" w:rsidP="0076234A">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Agencies and Agency Services</w:t>
            </w:r>
          </w:p>
        </w:tc>
      </w:tr>
      <w:tr w:rsidR="0076234A" w:rsidRPr="007A49CB" w14:paraId="7E9E55D4" w14:textId="77777777" w:rsidTr="004A1E47">
        <w:trPr>
          <w:trHeight w:val="1313"/>
        </w:trPr>
        <w:tc>
          <w:tcPr>
            <w:tcW w:w="538" w:type="dxa"/>
            <w:tcBorders>
              <w:top w:val="single" w:sz="4" w:space="0" w:color="auto"/>
              <w:left w:val="single" w:sz="4" w:space="0" w:color="auto"/>
              <w:bottom w:val="single" w:sz="4" w:space="0" w:color="auto"/>
              <w:right w:val="single" w:sz="4" w:space="0" w:color="auto"/>
            </w:tcBorders>
            <w:vAlign w:val="center"/>
          </w:tcPr>
          <w:p w14:paraId="3B85C831" w14:textId="7AECC9E5" w:rsidR="0076234A" w:rsidRPr="005E4868" w:rsidRDefault="00D3241C" w:rsidP="0076234A">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82</w:t>
            </w:r>
          </w:p>
        </w:tc>
        <w:tc>
          <w:tcPr>
            <w:tcW w:w="2198" w:type="dxa"/>
            <w:tcBorders>
              <w:top w:val="single" w:sz="4" w:space="0" w:color="auto"/>
              <w:left w:val="nil"/>
              <w:bottom w:val="single" w:sz="4" w:space="0" w:color="auto"/>
              <w:right w:val="single" w:sz="4" w:space="0" w:color="auto"/>
            </w:tcBorders>
          </w:tcPr>
          <w:p w14:paraId="165DC257" w14:textId="1DE78C2A" w:rsidR="0076234A" w:rsidRPr="005E4868" w:rsidRDefault="0076234A" w:rsidP="0076234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RFP Doc; Schedule A - Statement of Work; 4. Out of Scope Contract Activities &amp; 10. Contractor Personnel Requirements</w:t>
            </w:r>
          </w:p>
        </w:tc>
        <w:tc>
          <w:tcPr>
            <w:tcW w:w="831" w:type="dxa"/>
            <w:tcBorders>
              <w:top w:val="single" w:sz="4" w:space="0" w:color="auto"/>
              <w:left w:val="nil"/>
              <w:bottom w:val="single" w:sz="4" w:space="0" w:color="auto"/>
              <w:right w:val="single" w:sz="4" w:space="0" w:color="auto"/>
            </w:tcBorders>
          </w:tcPr>
          <w:p w14:paraId="25F54279" w14:textId="09FA4BC5" w:rsidR="0076234A" w:rsidRPr="005E4868" w:rsidRDefault="0076234A" w:rsidP="0076234A">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44 and 46</w:t>
            </w:r>
          </w:p>
        </w:tc>
        <w:tc>
          <w:tcPr>
            <w:tcW w:w="4893" w:type="dxa"/>
            <w:tcBorders>
              <w:top w:val="single" w:sz="4" w:space="0" w:color="auto"/>
              <w:left w:val="nil"/>
              <w:bottom w:val="single" w:sz="4" w:space="0" w:color="auto"/>
              <w:right w:val="single" w:sz="4" w:space="0" w:color="auto"/>
            </w:tcBorders>
          </w:tcPr>
          <w:p w14:paraId="4D03DEA5" w14:textId="62396948" w:rsidR="0076234A" w:rsidRPr="005E4868" w:rsidRDefault="0076234A" w:rsidP="0076234A">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Since there are no professional services as part of this contract, does the Background Checks requirement still apply and to whom (Reseller, Software Provider)?</w:t>
            </w:r>
          </w:p>
        </w:tc>
        <w:tc>
          <w:tcPr>
            <w:tcW w:w="4950" w:type="dxa"/>
            <w:tcBorders>
              <w:top w:val="single" w:sz="4" w:space="0" w:color="auto"/>
              <w:left w:val="nil"/>
              <w:bottom w:val="single" w:sz="4" w:space="0" w:color="auto"/>
              <w:right w:val="single" w:sz="4" w:space="0" w:color="auto"/>
            </w:tcBorders>
          </w:tcPr>
          <w:p w14:paraId="15950F24" w14:textId="2067C8ED" w:rsidR="0076234A" w:rsidRPr="005E4868" w:rsidRDefault="0076234A" w:rsidP="0076234A">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Background checks will be determined at the time the RFS is issued and is dependent on the data type. </w:t>
            </w:r>
          </w:p>
          <w:p w14:paraId="33CA36C0" w14:textId="77777777" w:rsidR="0076234A" w:rsidRPr="005E4868" w:rsidRDefault="0076234A" w:rsidP="0076234A">
            <w:pPr>
              <w:spacing w:after="0" w:line="240" w:lineRule="auto"/>
              <w:rPr>
                <w:rFonts w:ascii="Times New Roman" w:hAnsi="Times New Roman" w:cs="Times New Roman"/>
                <w:sz w:val="18"/>
                <w:szCs w:val="18"/>
              </w:rPr>
            </w:pPr>
          </w:p>
          <w:p w14:paraId="28812CBF" w14:textId="12B05026" w:rsidR="0076234A" w:rsidRPr="005E4868" w:rsidRDefault="0076234A" w:rsidP="0076234A">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For a complete view of the components of the RFS's - Please refer to REFERNCE 1 - RFS PROPOSAL TEMPLATE - STATE OF MICHIGAN LICNESE AGREEMENT TERMS, SECTION 3. Duties of Provider.</w:t>
            </w:r>
          </w:p>
        </w:tc>
      </w:tr>
      <w:tr w:rsidR="00617C9B" w:rsidRPr="007A49CB" w14:paraId="7B57F18F" w14:textId="77777777" w:rsidTr="004A1E47">
        <w:trPr>
          <w:trHeight w:val="665"/>
        </w:trPr>
        <w:tc>
          <w:tcPr>
            <w:tcW w:w="538" w:type="dxa"/>
            <w:tcBorders>
              <w:top w:val="single" w:sz="4" w:space="0" w:color="auto"/>
              <w:left w:val="single" w:sz="4" w:space="0" w:color="auto"/>
              <w:bottom w:val="single" w:sz="4" w:space="0" w:color="auto"/>
              <w:right w:val="single" w:sz="4" w:space="0" w:color="auto"/>
            </w:tcBorders>
            <w:vAlign w:val="center"/>
          </w:tcPr>
          <w:p w14:paraId="1B4F99EF" w14:textId="4D422B32" w:rsidR="00617C9B" w:rsidRPr="005E4868" w:rsidRDefault="00D3241C" w:rsidP="00617C9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83</w:t>
            </w:r>
          </w:p>
        </w:tc>
        <w:tc>
          <w:tcPr>
            <w:tcW w:w="2198" w:type="dxa"/>
            <w:tcBorders>
              <w:top w:val="single" w:sz="4" w:space="0" w:color="auto"/>
              <w:left w:val="nil"/>
              <w:bottom w:val="single" w:sz="4" w:space="0" w:color="auto"/>
              <w:right w:val="single" w:sz="4" w:space="0" w:color="auto"/>
            </w:tcBorders>
          </w:tcPr>
          <w:p w14:paraId="57D1194D" w14:textId="77777777" w:rsidR="00617C9B" w:rsidRPr="005E4868" w:rsidRDefault="00617C9B" w:rsidP="00617C9B">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tcPr>
          <w:p w14:paraId="0BC470A6" w14:textId="2AE3C9D7" w:rsidR="00617C9B" w:rsidRPr="005E4868" w:rsidRDefault="00617C9B" w:rsidP="00617C9B">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43-45</w:t>
            </w:r>
          </w:p>
        </w:tc>
        <w:tc>
          <w:tcPr>
            <w:tcW w:w="4893" w:type="dxa"/>
            <w:tcBorders>
              <w:top w:val="single" w:sz="4" w:space="0" w:color="auto"/>
              <w:left w:val="nil"/>
              <w:bottom w:val="single" w:sz="4" w:space="0" w:color="auto"/>
              <w:right w:val="single" w:sz="4" w:space="0" w:color="auto"/>
            </w:tcBorders>
          </w:tcPr>
          <w:p w14:paraId="0A224356" w14:textId="6CA15450" w:rsidR="00617C9B" w:rsidRPr="005E4868" w:rsidRDefault="00617C9B" w:rsidP="00617C9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OEM software technology companies that use</w:t>
            </w:r>
            <w:r w:rsidR="006C63C5" w:rsidRPr="005E4868">
              <w:rPr>
                <w:rFonts w:ascii="Times New Roman" w:hAnsi="Times New Roman" w:cs="Times New Roman"/>
                <w:sz w:val="18"/>
                <w:szCs w:val="18"/>
              </w:rPr>
              <w:t xml:space="preserve"> a</w:t>
            </w:r>
            <w:r w:rsidRPr="005E4868">
              <w:rPr>
                <w:rFonts w:ascii="Times New Roman" w:hAnsi="Times New Roman" w:cs="Times New Roman"/>
                <w:sz w:val="18"/>
                <w:szCs w:val="18"/>
              </w:rPr>
              <w:t xml:space="preserve"> license service providers or resellers and\or already have an agreement, what is expected for this new MMSP?</w:t>
            </w:r>
          </w:p>
        </w:tc>
        <w:tc>
          <w:tcPr>
            <w:tcW w:w="4950" w:type="dxa"/>
            <w:tcBorders>
              <w:top w:val="single" w:sz="4" w:space="0" w:color="auto"/>
              <w:left w:val="nil"/>
              <w:bottom w:val="single" w:sz="4" w:space="0" w:color="auto"/>
              <w:right w:val="single" w:sz="4" w:space="0" w:color="auto"/>
            </w:tcBorders>
          </w:tcPr>
          <w:p w14:paraId="26D6B5B3" w14:textId="5483E7CA" w:rsidR="00617C9B" w:rsidRPr="005E4868" w:rsidRDefault="00617C9B" w:rsidP="00617C9B">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The State's License Agreement is expected to be used. </w:t>
            </w:r>
          </w:p>
          <w:p w14:paraId="684F1B16" w14:textId="77777777" w:rsidR="00C50AF9" w:rsidRPr="005E4868" w:rsidRDefault="00C50AF9" w:rsidP="00617C9B">
            <w:pPr>
              <w:spacing w:after="0" w:line="240" w:lineRule="auto"/>
              <w:rPr>
                <w:rFonts w:ascii="Times New Roman" w:hAnsi="Times New Roman" w:cs="Times New Roman"/>
                <w:sz w:val="18"/>
                <w:szCs w:val="18"/>
              </w:rPr>
            </w:pPr>
          </w:p>
          <w:p w14:paraId="5F7DE21A" w14:textId="28717FDE" w:rsidR="00C50AF9" w:rsidRPr="005E4868" w:rsidRDefault="00C50AF9" w:rsidP="00617C9B">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Additionally, please refer to RFP, Schedule </w:t>
            </w:r>
            <w:r w:rsidR="003B5587" w:rsidRPr="005E4868">
              <w:rPr>
                <w:rFonts w:ascii="Times New Roman" w:eastAsia="Times New Roman" w:hAnsi="Times New Roman" w:cs="Times New Roman"/>
                <w:kern w:val="0"/>
                <w:sz w:val="18"/>
                <w:szCs w:val="18"/>
                <w14:ligatures w14:val="none"/>
              </w:rPr>
              <w:t>A -</w:t>
            </w:r>
            <w:r w:rsidRPr="005E4868">
              <w:rPr>
                <w:rFonts w:ascii="Times New Roman" w:eastAsia="Times New Roman" w:hAnsi="Times New Roman" w:cs="Times New Roman"/>
                <w:kern w:val="0"/>
                <w:sz w:val="18"/>
                <w:szCs w:val="18"/>
                <w14:ligatures w14:val="none"/>
              </w:rPr>
              <w:t xml:space="preserve"> STATEMENT OF WORK - Section 2. PURPOSE/ CHALLENGE STATMENT</w:t>
            </w:r>
          </w:p>
        </w:tc>
      </w:tr>
      <w:tr w:rsidR="00723074" w:rsidRPr="007A49CB" w14:paraId="7DB0C15B" w14:textId="77777777" w:rsidTr="004A1E47">
        <w:trPr>
          <w:trHeight w:val="683"/>
        </w:trPr>
        <w:tc>
          <w:tcPr>
            <w:tcW w:w="538" w:type="dxa"/>
            <w:tcBorders>
              <w:top w:val="single" w:sz="4" w:space="0" w:color="auto"/>
              <w:left w:val="single" w:sz="4" w:space="0" w:color="auto"/>
              <w:bottom w:val="single" w:sz="4" w:space="0" w:color="auto"/>
              <w:right w:val="single" w:sz="4" w:space="0" w:color="auto"/>
            </w:tcBorders>
            <w:vAlign w:val="center"/>
          </w:tcPr>
          <w:p w14:paraId="77DAED49" w14:textId="0F16C8D2" w:rsidR="00723074" w:rsidRPr="005E4868" w:rsidRDefault="00D3241C" w:rsidP="00723074">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84</w:t>
            </w:r>
          </w:p>
        </w:tc>
        <w:tc>
          <w:tcPr>
            <w:tcW w:w="2198" w:type="dxa"/>
            <w:tcBorders>
              <w:top w:val="single" w:sz="4" w:space="0" w:color="auto"/>
              <w:left w:val="nil"/>
              <w:bottom w:val="single" w:sz="4" w:space="0" w:color="auto"/>
              <w:right w:val="single" w:sz="4" w:space="0" w:color="auto"/>
            </w:tcBorders>
          </w:tcPr>
          <w:p w14:paraId="24CE10EB" w14:textId="77777777" w:rsidR="00723074" w:rsidRPr="005E4868" w:rsidRDefault="00723074" w:rsidP="00723074">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tcPr>
          <w:p w14:paraId="106BC38B" w14:textId="4555B311" w:rsidR="00723074" w:rsidRPr="005E4868" w:rsidRDefault="00723074" w:rsidP="00723074">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43-45</w:t>
            </w:r>
          </w:p>
        </w:tc>
        <w:tc>
          <w:tcPr>
            <w:tcW w:w="4893" w:type="dxa"/>
            <w:tcBorders>
              <w:top w:val="single" w:sz="4" w:space="0" w:color="auto"/>
              <w:left w:val="nil"/>
              <w:bottom w:val="single" w:sz="4" w:space="0" w:color="auto"/>
              <w:right w:val="single" w:sz="4" w:space="0" w:color="auto"/>
            </w:tcBorders>
          </w:tcPr>
          <w:p w14:paraId="11395981" w14:textId="03C35DA9" w:rsidR="00723074" w:rsidRPr="005E4868" w:rsidRDefault="00723074" w:rsidP="0072307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software manufacture OEM companies that do not sell direct to state and local government, is the intent to identify resellers or license service providers that can resell for software manufacture OEM companies?</w:t>
            </w:r>
          </w:p>
        </w:tc>
        <w:tc>
          <w:tcPr>
            <w:tcW w:w="4950" w:type="dxa"/>
            <w:tcBorders>
              <w:top w:val="single" w:sz="4" w:space="0" w:color="auto"/>
              <w:left w:val="nil"/>
              <w:bottom w:val="single" w:sz="4" w:space="0" w:color="auto"/>
              <w:right w:val="single" w:sz="4" w:space="0" w:color="auto"/>
            </w:tcBorders>
          </w:tcPr>
          <w:p w14:paraId="602B7191" w14:textId="204B290D" w:rsidR="00723074" w:rsidRPr="005E4868" w:rsidRDefault="00723074" w:rsidP="00723074">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A Provider is not required to sell directly to the State under this </w:t>
            </w:r>
            <w:r w:rsidR="003B5587" w:rsidRPr="005E4868">
              <w:rPr>
                <w:rFonts w:ascii="Times New Roman" w:hAnsi="Times New Roman" w:cs="Times New Roman"/>
                <w:sz w:val="18"/>
                <w:szCs w:val="18"/>
              </w:rPr>
              <w:t>program but</w:t>
            </w:r>
            <w:r w:rsidRPr="005E4868">
              <w:rPr>
                <w:rFonts w:ascii="Times New Roman" w:hAnsi="Times New Roman" w:cs="Times New Roman"/>
                <w:sz w:val="18"/>
                <w:szCs w:val="18"/>
              </w:rPr>
              <w:t xml:space="preserve"> would go through a Contractor (reseller). However, the State's License Agreement would be executed between the State and the Provider as a contractually binding agreement.  </w:t>
            </w:r>
          </w:p>
        </w:tc>
      </w:tr>
      <w:tr w:rsidR="00723074" w:rsidRPr="007A49CB" w14:paraId="0A2E655F" w14:textId="77777777" w:rsidTr="004A1E47">
        <w:trPr>
          <w:trHeight w:val="602"/>
        </w:trPr>
        <w:tc>
          <w:tcPr>
            <w:tcW w:w="538" w:type="dxa"/>
            <w:tcBorders>
              <w:top w:val="single" w:sz="4" w:space="0" w:color="auto"/>
              <w:left w:val="single" w:sz="4" w:space="0" w:color="auto"/>
              <w:bottom w:val="single" w:sz="4" w:space="0" w:color="auto"/>
              <w:right w:val="single" w:sz="4" w:space="0" w:color="auto"/>
            </w:tcBorders>
            <w:vAlign w:val="center"/>
          </w:tcPr>
          <w:p w14:paraId="00F6BFAA" w14:textId="71C152D0" w:rsidR="00723074" w:rsidRPr="005E4868" w:rsidRDefault="00D3241C" w:rsidP="00723074">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85</w:t>
            </w:r>
          </w:p>
        </w:tc>
        <w:tc>
          <w:tcPr>
            <w:tcW w:w="2198" w:type="dxa"/>
            <w:tcBorders>
              <w:top w:val="single" w:sz="4" w:space="0" w:color="auto"/>
              <w:left w:val="nil"/>
              <w:bottom w:val="single" w:sz="4" w:space="0" w:color="auto"/>
              <w:right w:val="single" w:sz="4" w:space="0" w:color="auto"/>
            </w:tcBorders>
          </w:tcPr>
          <w:p w14:paraId="15239D20" w14:textId="77777777" w:rsidR="00723074" w:rsidRPr="005E4868" w:rsidRDefault="00723074" w:rsidP="00723074">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tcPr>
          <w:p w14:paraId="124F893B" w14:textId="3EAE470F" w:rsidR="00723074" w:rsidRPr="005E4868" w:rsidRDefault="00723074" w:rsidP="00723074">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43-45</w:t>
            </w:r>
          </w:p>
        </w:tc>
        <w:tc>
          <w:tcPr>
            <w:tcW w:w="4893" w:type="dxa"/>
            <w:tcBorders>
              <w:top w:val="single" w:sz="4" w:space="0" w:color="auto"/>
              <w:left w:val="nil"/>
              <w:bottom w:val="single" w:sz="4" w:space="0" w:color="auto"/>
              <w:right w:val="single" w:sz="4" w:space="0" w:color="auto"/>
            </w:tcBorders>
          </w:tcPr>
          <w:p w14:paraId="105048AF" w14:textId="76BCCBB3" w:rsidR="00723074" w:rsidRPr="005E4868" w:rsidRDefault="00723074" w:rsidP="0072307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If we are a software </w:t>
            </w:r>
            <w:r w:rsidR="003B5587" w:rsidRPr="005E4868">
              <w:rPr>
                <w:rFonts w:ascii="Times New Roman" w:hAnsi="Times New Roman" w:cs="Times New Roman"/>
                <w:sz w:val="18"/>
                <w:szCs w:val="18"/>
              </w:rPr>
              <w:t>manufacturer</w:t>
            </w:r>
            <w:r w:rsidRPr="005E4868">
              <w:rPr>
                <w:rFonts w:ascii="Times New Roman" w:hAnsi="Times New Roman" w:cs="Times New Roman"/>
                <w:sz w:val="18"/>
                <w:szCs w:val="18"/>
              </w:rPr>
              <w:t xml:space="preserve"> OEM that does not sell direct but sells through a value added reseller (VAR) or a licensed service provider, (LSP), is it true that response to this RFP is not applicable.</w:t>
            </w:r>
          </w:p>
        </w:tc>
        <w:tc>
          <w:tcPr>
            <w:tcW w:w="4950" w:type="dxa"/>
            <w:tcBorders>
              <w:top w:val="single" w:sz="4" w:space="0" w:color="auto"/>
              <w:left w:val="nil"/>
              <w:bottom w:val="single" w:sz="4" w:space="0" w:color="auto"/>
              <w:right w:val="single" w:sz="4" w:space="0" w:color="auto"/>
            </w:tcBorders>
          </w:tcPr>
          <w:p w14:paraId="73010BCB" w14:textId="0937094A" w:rsidR="00723074" w:rsidRPr="005E4868" w:rsidRDefault="00723074" w:rsidP="00723074">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It would be appropriate to work through a VAR. </w:t>
            </w:r>
          </w:p>
        </w:tc>
      </w:tr>
      <w:tr w:rsidR="009860AE" w:rsidRPr="007A49CB" w14:paraId="308F62D4"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30F397B3" w14:textId="41ABC95C" w:rsidR="009860AE" w:rsidRPr="005E4868" w:rsidRDefault="00D3241C" w:rsidP="009860A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86</w:t>
            </w:r>
          </w:p>
        </w:tc>
        <w:tc>
          <w:tcPr>
            <w:tcW w:w="2198" w:type="dxa"/>
            <w:tcBorders>
              <w:top w:val="single" w:sz="4" w:space="0" w:color="auto"/>
              <w:left w:val="nil"/>
              <w:bottom w:val="single" w:sz="4" w:space="0" w:color="auto"/>
              <w:right w:val="single" w:sz="4" w:space="0" w:color="auto"/>
            </w:tcBorders>
          </w:tcPr>
          <w:p w14:paraId="2087E5FE" w14:textId="77777777"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Schedule A - Statement of work, Contractor Personnel</w:t>
            </w:r>
          </w:p>
          <w:p w14:paraId="188EF92C" w14:textId="77777777"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p>
          <w:p w14:paraId="0C0F6B9F" w14:textId="3FF9D3CB"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(Attachment 1, Resume Templates)</w:t>
            </w:r>
          </w:p>
        </w:tc>
        <w:tc>
          <w:tcPr>
            <w:tcW w:w="831" w:type="dxa"/>
            <w:tcBorders>
              <w:top w:val="single" w:sz="4" w:space="0" w:color="auto"/>
              <w:left w:val="nil"/>
              <w:bottom w:val="single" w:sz="4" w:space="0" w:color="auto"/>
              <w:right w:val="single" w:sz="4" w:space="0" w:color="auto"/>
            </w:tcBorders>
            <w:vAlign w:val="center"/>
          </w:tcPr>
          <w:p w14:paraId="68EB937E" w14:textId="77777777" w:rsidR="009860AE" w:rsidRPr="005E4868" w:rsidRDefault="009860AE" w:rsidP="009860A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Page 45 - 46 </w:t>
            </w:r>
          </w:p>
          <w:p w14:paraId="46A07213" w14:textId="30862AC8" w:rsidR="009860AE" w:rsidRPr="005E4868" w:rsidRDefault="009860AE" w:rsidP="009860A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(22)</w:t>
            </w:r>
          </w:p>
        </w:tc>
        <w:tc>
          <w:tcPr>
            <w:tcW w:w="4893" w:type="dxa"/>
            <w:tcBorders>
              <w:top w:val="single" w:sz="4" w:space="0" w:color="auto"/>
              <w:left w:val="nil"/>
              <w:bottom w:val="single" w:sz="4" w:space="0" w:color="auto"/>
              <w:right w:val="single" w:sz="4" w:space="0" w:color="auto"/>
            </w:tcBorders>
            <w:vAlign w:val="center"/>
          </w:tcPr>
          <w:p w14:paraId="14452F67" w14:textId="724D3746"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color w:val="000000"/>
                <w:sz w:val="18"/>
                <w:szCs w:val="18"/>
              </w:rPr>
              <w:t>In addition to the required Contractor Program Manager, Security Officer, and Contract Administrator, is the State open to additional or alternative key personnel roles (e.g., Solution Architect, Customer Success Manager, Technical Support Lead) as part of our proposed team?</w:t>
            </w:r>
          </w:p>
        </w:tc>
        <w:tc>
          <w:tcPr>
            <w:tcW w:w="4950" w:type="dxa"/>
            <w:tcBorders>
              <w:top w:val="single" w:sz="4" w:space="0" w:color="auto"/>
              <w:left w:val="nil"/>
              <w:bottom w:val="single" w:sz="4" w:space="0" w:color="auto"/>
              <w:right w:val="single" w:sz="4" w:space="0" w:color="auto"/>
            </w:tcBorders>
            <w:vAlign w:val="center"/>
          </w:tcPr>
          <w:p w14:paraId="3D38367E" w14:textId="174E5CE9" w:rsidR="009860AE" w:rsidRPr="005E4868" w:rsidRDefault="009860AE" w:rsidP="009860A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Yes</w:t>
            </w:r>
          </w:p>
        </w:tc>
      </w:tr>
      <w:tr w:rsidR="009860AE" w:rsidRPr="007A49CB" w14:paraId="302BAB94" w14:textId="77777777" w:rsidTr="004A1E47">
        <w:trPr>
          <w:trHeight w:val="728"/>
        </w:trPr>
        <w:tc>
          <w:tcPr>
            <w:tcW w:w="538" w:type="dxa"/>
            <w:tcBorders>
              <w:top w:val="single" w:sz="4" w:space="0" w:color="auto"/>
              <w:left w:val="single" w:sz="4" w:space="0" w:color="auto"/>
              <w:bottom w:val="single" w:sz="4" w:space="0" w:color="auto"/>
              <w:right w:val="single" w:sz="4" w:space="0" w:color="auto"/>
            </w:tcBorders>
            <w:vAlign w:val="center"/>
          </w:tcPr>
          <w:p w14:paraId="07CF3DCE" w14:textId="431EF9CC" w:rsidR="009860AE" w:rsidRPr="005E4868" w:rsidRDefault="00D3241C" w:rsidP="009860A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87</w:t>
            </w:r>
          </w:p>
        </w:tc>
        <w:tc>
          <w:tcPr>
            <w:tcW w:w="2198" w:type="dxa"/>
            <w:tcBorders>
              <w:top w:val="single" w:sz="4" w:space="0" w:color="auto"/>
              <w:left w:val="nil"/>
              <w:bottom w:val="single" w:sz="4" w:space="0" w:color="auto"/>
              <w:right w:val="single" w:sz="4" w:space="0" w:color="auto"/>
            </w:tcBorders>
          </w:tcPr>
          <w:p w14:paraId="7BBC43C1" w14:textId="77777777"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Schedule A - Statement of work, Contractor Personnel</w:t>
            </w:r>
          </w:p>
          <w:p w14:paraId="00803CF3" w14:textId="77777777"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p>
          <w:p w14:paraId="3482B2B2" w14:textId="52AEF73D"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(Attachment 1, Resume Templates)</w:t>
            </w:r>
          </w:p>
        </w:tc>
        <w:tc>
          <w:tcPr>
            <w:tcW w:w="831" w:type="dxa"/>
            <w:tcBorders>
              <w:top w:val="single" w:sz="4" w:space="0" w:color="auto"/>
              <w:left w:val="nil"/>
              <w:bottom w:val="single" w:sz="4" w:space="0" w:color="auto"/>
              <w:right w:val="single" w:sz="4" w:space="0" w:color="auto"/>
            </w:tcBorders>
            <w:vAlign w:val="center"/>
          </w:tcPr>
          <w:p w14:paraId="6472CA69" w14:textId="77777777" w:rsidR="009860AE" w:rsidRPr="005E4868" w:rsidRDefault="009860AE" w:rsidP="009860A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Page 45 - 46 </w:t>
            </w:r>
          </w:p>
          <w:p w14:paraId="150E2C9C" w14:textId="22CC17E8" w:rsidR="009860AE" w:rsidRPr="005E4868" w:rsidRDefault="009860AE" w:rsidP="009860A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(22)</w:t>
            </w:r>
          </w:p>
        </w:tc>
        <w:tc>
          <w:tcPr>
            <w:tcW w:w="4893" w:type="dxa"/>
            <w:tcBorders>
              <w:top w:val="single" w:sz="4" w:space="0" w:color="auto"/>
              <w:left w:val="nil"/>
              <w:bottom w:val="single" w:sz="4" w:space="0" w:color="auto"/>
              <w:right w:val="single" w:sz="4" w:space="0" w:color="auto"/>
            </w:tcBorders>
          </w:tcPr>
          <w:p w14:paraId="5BD21D42" w14:textId="26480B25"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Are there any restrictions or preferences regarding the allocation of responsibilities across multiple roles (e.g., can one individual serve as both Program Manager and Security Officer if qualified)?</w:t>
            </w:r>
          </w:p>
        </w:tc>
        <w:tc>
          <w:tcPr>
            <w:tcW w:w="4950" w:type="dxa"/>
            <w:tcBorders>
              <w:top w:val="single" w:sz="4" w:space="0" w:color="auto"/>
              <w:left w:val="nil"/>
              <w:bottom w:val="single" w:sz="4" w:space="0" w:color="auto"/>
              <w:right w:val="single" w:sz="4" w:space="0" w:color="auto"/>
            </w:tcBorders>
          </w:tcPr>
          <w:p w14:paraId="26B95CD9" w14:textId="45AD46C9" w:rsidR="009860AE" w:rsidRPr="005E4868" w:rsidRDefault="009860AE" w:rsidP="009860A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The State would consider it. Please refer to the RFP Attachment 1, Resume Templates for further clarifications</w:t>
            </w:r>
            <w:r w:rsidR="003B5587" w:rsidRPr="005E4868">
              <w:rPr>
                <w:rFonts w:ascii="Times New Roman" w:hAnsi="Times New Roman" w:cs="Times New Roman"/>
                <w:sz w:val="18"/>
                <w:szCs w:val="18"/>
              </w:rPr>
              <w:t>.</w:t>
            </w:r>
          </w:p>
        </w:tc>
      </w:tr>
      <w:tr w:rsidR="00F57E4E" w:rsidRPr="007A49CB" w14:paraId="619B6F6A"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497E12F1" w14:textId="41257CCC" w:rsidR="00F57E4E" w:rsidRPr="005E4868" w:rsidRDefault="00D3241C" w:rsidP="007A49C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88</w:t>
            </w:r>
          </w:p>
        </w:tc>
        <w:tc>
          <w:tcPr>
            <w:tcW w:w="2198" w:type="dxa"/>
            <w:tcBorders>
              <w:top w:val="single" w:sz="4" w:space="0" w:color="auto"/>
              <w:left w:val="nil"/>
              <w:bottom w:val="single" w:sz="4" w:space="0" w:color="auto"/>
              <w:right w:val="single" w:sz="4" w:space="0" w:color="auto"/>
            </w:tcBorders>
          </w:tcPr>
          <w:p w14:paraId="7E09425A" w14:textId="77777777"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Schedule A - Statement of work, Contractor Personnel</w:t>
            </w:r>
          </w:p>
          <w:p w14:paraId="44437579" w14:textId="77777777" w:rsidR="009860A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p>
          <w:p w14:paraId="04A98E6E" w14:textId="6AFE89AE" w:rsidR="00F57E4E" w:rsidRPr="005E4868" w:rsidRDefault="009860AE" w:rsidP="009860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(Attachment 1, Resume Templates)</w:t>
            </w:r>
          </w:p>
        </w:tc>
        <w:tc>
          <w:tcPr>
            <w:tcW w:w="831" w:type="dxa"/>
            <w:tcBorders>
              <w:top w:val="single" w:sz="4" w:space="0" w:color="auto"/>
              <w:left w:val="nil"/>
              <w:bottom w:val="single" w:sz="4" w:space="0" w:color="auto"/>
              <w:right w:val="single" w:sz="4" w:space="0" w:color="auto"/>
            </w:tcBorders>
            <w:vAlign w:val="center"/>
          </w:tcPr>
          <w:p w14:paraId="1450FDEF" w14:textId="77777777" w:rsidR="00E713BA" w:rsidRPr="005E4868" w:rsidRDefault="00E713BA" w:rsidP="00E713BA">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Page 45 - 46 </w:t>
            </w:r>
          </w:p>
          <w:p w14:paraId="77C9D47F" w14:textId="022A79BE" w:rsidR="00F57E4E" w:rsidRPr="005E4868" w:rsidRDefault="00E713BA" w:rsidP="00E713BA">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(22)</w:t>
            </w:r>
          </w:p>
        </w:tc>
        <w:tc>
          <w:tcPr>
            <w:tcW w:w="4893" w:type="dxa"/>
            <w:tcBorders>
              <w:top w:val="single" w:sz="4" w:space="0" w:color="auto"/>
              <w:left w:val="nil"/>
              <w:bottom w:val="single" w:sz="4" w:space="0" w:color="auto"/>
              <w:right w:val="single" w:sz="4" w:space="0" w:color="auto"/>
            </w:tcBorders>
            <w:vAlign w:val="center"/>
          </w:tcPr>
          <w:p w14:paraId="14E9F15E" w14:textId="37734AA9" w:rsidR="00F57E4E" w:rsidRPr="005E4868" w:rsidRDefault="000A43D3" w:rsidP="007A49C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 xml:space="preserve">Would the State consider accepting a team-based approach for certain functions (such as support or onboarding), or is a </w:t>
            </w:r>
            <w:r w:rsidR="003B5587" w:rsidRPr="005E4868">
              <w:rPr>
                <w:rFonts w:ascii="Times New Roman" w:eastAsia="Times New Roman" w:hAnsi="Times New Roman" w:cs="Times New Roman"/>
                <w:color w:val="000000"/>
                <w:kern w:val="0"/>
                <w:sz w:val="18"/>
                <w:szCs w:val="18"/>
                <w14:ligatures w14:val="none"/>
              </w:rPr>
              <w:t>single-named</w:t>
            </w:r>
            <w:r w:rsidRPr="005E4868">
              <w:rPr>
                <w:rFonts w:ascii="Times New Roman" w:eastAsia="Times New Roman" w:hAnsi="Times New Roman" w:cs="Times New Roman"/>
                <w:color w:val="000000"/>
                <w:kern w:val="0"/>
                <w:sz w:val="18"/>
                <w:szCs w:val="18"/>
                <w14:ligatures w14:val="none"/>
              </w:rPr>
              <w:t xml:space="preserve"> individual required for each role?</w:t>
            </w:r>
          </w:p>
        </w:tc>
        <w:tc>
          <w:tcPr>
            <w:tcW w:w="4950" w:type="dxa"/>
            <w:tcBorders>
              <w:top w:val="single" w:sz="4" w:space="0" w:color="auto"/>
              <w:left w:val="nil"/>
              <w:bottom w:val="single" w:sz="4" w:space="0" w:color="auto"/>
              <w:right w:val="single" w:sz="4" w:space="0" w:color="auto"/>
            </w:tcBorders>
            <w:vAlign w:val="center"/>
          </w:tcPr>
          <w:p w14:paraId="6C7CF4AE"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If a team-based approach still meets the specific requirements contained in the RFP, it may be provided.</w:t>
            </w:r>
          </w:p>
          <w:p w14:paraId="10C3A9C8"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p>
          <w:p w14:paraId="3D5506CB"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Please refer to RFP, Attachment 1, Resume Templates for the below instructions: </w:t>
            </w:r>
          </w:p>
          <w:p w14:paraId="01F268E0"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p>
          <w:p w14:paraId="4BAE05A8"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"The Contractor must complete the Résumé Template(s) provided in this attachment below. Résumés for personnel should not exceed four (4) pages each in length.</w:t>
            </w:r>
          </w:p>
          <w:p w14:paraId="6E1BE548"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p>
          <w:p w14:paraId="3F37F78A"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Résumés for personnel must include relevant skills, experience, and references.</w:t>
            </w:r>
          </w:p>
          <w:p w14:paraId="612030B0"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p>
          <w:p w14:paraId="2AF8BBB0" w14:textId="2DAFED35"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It is acceptable for one person to fill multiple key positions for this project. However, a résumé template must be completed for each position to demonstrate that the required skills and experience are </w:t>
            </w:r>
            <w:r w:rsidR="003B5587" w:rsidRPr="005E4868">
              <w:rPr>
                <w:rFonts w:ascii="Times New Roman" w:eastAsia="Times New Roman" w:hAnsi="Times New Roman" w:cs="Times New Roman"/>
                <w:kern w:val="0"/>
                <w:sz w:val="18"/>
                <w:szCs w:val="18"/>
                <w14:ligatures w14:val="none"/>
              </w:rPr>
              <w:t>met,</w:t>
            </w:r>
            <w:r w:rsidRPr="005E4868">
              <w:rPr>
                <w:rFonts w:ascii="Times New Roman" w:eastAsia="Times New Roman" w:hAnsi="Times New Roman" w:cs="Times New Roman"/>
                <w:kern w:val="0"/>
                <w:sz w:val="18"/>
                <w:szCs w:val="18"/>
                <w14:ligatures w14:val="none"/>
              </w:rPr>
              <w:t xml:space="preserve"> and the proposal must demonstrate that the individual is assigned to the project for sufficient hours to meet the requirements of all roles for which they have been designated.</w:t>
            </w:r>
          </w:p>
          <w:p w14:paraId="23450A0F"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p>
          <w:p w14:paraId="2A9FA0FD"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The State may evaluate such criteria as time spent by the personnel directly supporting similar solutions, and comparable size, scope and complexity of implementations accomplished.</w:t>
            </w:r>
          </w:p>
          <w:p w14:paraId="48EFE4F3" w14:textId="77777777" w:rsidR="000A43D3" w:rsidRPr="005E4868" w:rsidRDefault="000A43D3" w:rsidP="000A43D3">
            <w:pPr>
              <w:spacing w:after="0" w:line="240" w:lineRule="auto"/>
              <w:rPr>
                <w:rFonts w:ascii="Times New Roman" w:eastAsia="Times New Roman" w:hAnsi="Times New Roman" w:cs="Times New Roman"/>
                <w:kern w:val="0"/>
                <w:sz w:val="18"/>
                <w:szCs w:val="18"/>
                <w14:ligatures w14:val="none"/>
              </w:rPr>
            </w:pPr>
          </w:p>
          <w:p w14:paraId="6DDD65E8" w14:textId="362F0C5B" w:rsidR="00F57E4E" w:rsidRPr="005E4868" w:rsidRDefault="000A43D3" w:rsidP="000A43D3">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The Contractor must submit a Letter of Commitment for key personnel who will be assigned to the Contract, signed by the identified resource, stating their commitment to work for the </w:t>
            </w:r>
            <w:r w:rsidRPr="005E4868">
              <w:rPr>
                <w:rFonts w:ascii="Times New Roman" w:eastAsia="Times New Roman" w:hAnsi="Times New Roman" w:cs="Times New Roman"/>
                <w:kern w:val="0"/>
                <w:sz w:val="18"/>
                <w:szCs w:val="18"/>
                <w14:ligatures w14:val="none"/>
              </w:rPr>
              <w:lastRenderedPageBreak/>
              <w:t>Contractor on this project contingent on award of the bid. If the identified personnel are currently assigned to another State project the Contractor must provide a letter signed by the State Program Manager releasing the individual from the other project upon execution of the Contract."</w:t>
            </w:r>
          </w:p>
        </w:tc>
      </w:tr>
      <w:tr w:rsidR="000A43D3" w:rsidRPr="007A49CB" w14:paraId="6A64648C" w14:textId="77777777" w:rsidTr="004A1E47">
        <w:trPr>
          <w:trHeight w:val="620"/>
        </w:trPr>
        <w:tc>
          <w:tcPr>
            <w:tcW w:w="538" w:type="dxa"/>
            <w:tcBorders>
              <w:top w:val="single" w:sz="4" w:space="0" w:color="auto"/>
              <w:left w:val="single" w:sz="4" w:space="0" w:color="auto"/>
              <w:bottom w:val="single" w:sz="4" w:space="0" w:color="auto"/>
              <w:right w:val="single" w:sz="4" w:space="0" w:color="auto"/>
            </w:tcBorders>
            <w:vAlign w:val="center"/>
          </w:tcPr>
          <w:p w14:paraId="230E1259" w14:textId="0B2A7AF8" w:rsidR="000A43D3" w:rsidRPr="005E4868" w:rsidRDefault="00B52115" w:rsidP="000A43D3">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89</w:t>
            </w:r>
          </w:p>
        </w:tc>
        <w:tc>
          <w:tcPr>
            <w:tcW w:w="2198" w:type="dxa"/>
            <w:tcBorders>
              <w:top w:val="single" w:sz="4" w:space="0" w:color="auto"/>
              <w:left w:val="nil"/>
              <w:bottom w:val="single" w:sz="4" w:space="0" w:color="auto"/>
              <w:right w:val="single" w:sz="4" w:space="0" w:color="auto"/>
            </w:tcBorders>
          </w:tcPr>
          <w:p w14:paraId="6DE295D4" w14:textId="6E80379E" w:rsidR="000A43D3" w:rsidRPr="005E4868" w:rsidRDefault="000A43D3" w:rsidP="000A43D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Contractor Personnel Requirements</w:t>
            </w:r>
          </w:p>
        </w:tc>
        <w:tc>
          <w:tcPr>
            <w:tcW w:w="831" w:type="dxa"/>
            <w:tcBorders>
              <w:top w:val="single" w:sz="4" w:space="0" w:color="auto"/>
              <w:left w:val="nil"/>
              <w:bottom w:val="single" w:sz="4" w:space="0" w:color="auto"/>
              <w:right w:val="single" w:sz="4" w:space="0" w:color="auto"/>
            </w:tcBorders>
          </w:tcPr>
          <w:p w14:paraId="289ADA62" w14:textId="47E28DA0" w:rsidR="000A43D3" w:rsidRPr="005E4868" w:rsidRDefault="000A43D3" w:rsidP="000A43D3">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Pages 46 - 47</w:t>
            </w:r>
          </w:p>
        </w:tc>
        <w:tc>
          <w:tcPr>
            <w:tcW w:w="4893" w:type="dxa"/>
            <w:tcBorders>
              <w:top w:val="single" w:sz="4" w:space="0" w:color="auto"/>
              <w:left w:val="nil"/>
              <w:bottom w:val="single" w:sz="4" w:space="0" w:color="auto"/>
              <w:right w:val="single" w:sz="4" w:space="0" w:color="auto"/>
            </w:tcBorders>
          </w:tcPr>
          <w:p w14:paraId="57B89886" w14:textId="59601C40" w:rsidR="000A43D3" w:rsidRPr="005E4868" w:rsidRDefault="000A43D3" w:rsidP="000A43D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Can the State define or provide documentation on what constitutes “satisfactory” ICHAT (Michigan Internet Criminal History Access Tool) and drug test results for assigned personnel?</w:t>
            </w:r>
          </w:p>
        </w:tc>
        <w:tc>
          <w:tcPr>
            <w:tcW w:w="4950" w:type="dxa"/>
            <w:tcBorders>
              <w:top w:val="single" w:sz="4" w:space="0" w:color="auto"/>
              <w:left w:val="nil"/>
              <w:bottom w:val="single" w:sz="4" w:space="0" w:color="auto"/>
              <w:right w:val="single" w:sz="4" w:space="0" w:color="auto"/>
            </w:tcBorders>
          </w:tcPr>
          <w:p w14:paraId="378406EB" w14:textId="29C04C61" w:rsidR="000A43D3" w:rsidRPr="005E4868" w:rsidRDefault="000A43D3" w:rsidP="000A43D3">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Please see above answer to Q </w:t>
            </w:r>
            <w:r w:rsidR="0059380D" w:rsidRPr="005E4868">
              <w:rPr>
                <w:rFonts w:ascii="Times New Roman" w:hAnsi="Times New Roman" w:cs="Times New Roman"/>
                <w:sz w:val="18"/>
                <w:szCs w:val="18"/>
              </w:rPr>
              <w:t>82</w:t>
            </w:r>
          </w:p>
          <w:p w14:paraId="23AF9441" w14:textId="77777777" w:rsidR="002E407C" w:rsidRPr="005E4868" w:rsidRDefault="002E407C" w:rsidP="000A43D3">
            <w:pPr>
              <w:spacing w:after="0" w:line="240" w:lineRule="auto"/>
              <w:rPr>
                <w:rFonts w:ascii="Times New Roman" w:hAnsi="Times New Roman" w:cs="Times New Roman"/>
                <w:sz w:val="18"/>
                <w:szCs w:val="18"/>
              </w:rPr>
            </w:pPr>
          </w:p>
          <w:p w14:paraId="5FC02BFD" w14:textId="5927D900" w:rsidR="002E407C" w:rsidRPr="005E4868" w:rsidRDefault="002E407C" w:rsidP="000A43D3">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please refer to 200.32 CONTRACTOR BACKGROUND INVESTIGATION POLICY PDF in attachments  </w:t>
            </w:r>
          </w:p>
        </w:tc>
      </w:tr>
      <w:tr w:rsidR="002E407C" w:rsidRPr="007A49CB" w14:paraId="778EB0B3" w14:textId="77777777" w:rsidTr="00BE4E66">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28722E52" w14:textId="08A22F6A" w:rsidR="002E407C" w:rsidRPr="005E4868" w:rsidRDefault="00B52115" w:rsidP="002E407C">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90</w:t>
            </w:r>
          </w:p>
        </w:tc>
        <w:tc>
          <w:tcPr>
            <w:tcW w:w="2198" w:type="dxa"/>
            <w:tcBorders>
              <w:top w:val="single" w:sz="4" w:space="0" w:color="auto"/>
              <w:left w:val="nil"/>
              <w:bottom w:val="single" w:sz="4" w:space="0" w:color="auto"/>
              <w:right w:val="single" w:sz="4" w:space="0" w:color="auto"/>
            </w:tcBorders>
          </w:tcPr>
          <w:p w14:paraId="3F67C300" w14:textId="6E7BB4AB" w:rsidR="002E407C" w:rsidRPr="005E4868" w:rsidRDefault="002E407C" w:rsidP="002E407C">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Contractor Personnel Requirements</w:t>
            </w:r>
          </w:p>
        </w:tc>
        <w:tc>
          <w:tcPr>
            <w:tcW w:w="831" w:type="dxa"/>
            <w:tcBorders>
              <w:top w:val="single" w:sz="4" w:space="0" w:color="auto"/>
              <w:left w:val="nil"/>
              <w:bottom w:val="single" w:sz="4" w:space="0" w:color="auto"/>
              <w:right w:val="single" w:sz="4" w:space="0" w:color="auto"/>
            </w:tcBorders>
          </w:tcPr>
          <w:p w14:paraId="0AB0AE38" w14:textId="1ACEFFE8" w:rsidR="002E407C" w:rsidRPr="005E4868" w:rsidRDefault="002E407C" w:rsidP="002E407C">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Pages 46 - 47</w:t>
            </w:r>
          </w:p>
        </w:tc>
        <w:tc>
          <w:tcPr>
            <w:tcW w:w="4893" w:type="dxa"/>
            <w:tcBorders>
              <w:top w:val="single" w:sz="4" w:space="0" w:color="auto"/>
              <w:left w:val="nil"/>
              <w:bottom w:val="single" w:sz="4" w:space="0" w:color="auto"/>
              <w:right w:val="single" w:sz="4" w:space="0" w:color="auto"/>
            </w:tcBorders>
          </w:tcPr>
          <w:p w14:paraId="37185E4E" w14:textId="123C1D75" w:rsidR="002E407C" w:rsidRPr="005E4868" w:rsidRDefault="002E407C" w:rsidP="002E407C">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Are there specific offenses or findings that would automatically disqualify a candidate, or is there a review/appeals process for borderline cases?</w:t>
            </w:r>
          </w:p>
        </w:tc>
        <w:tc>
          <w:tcPr>
            <w:tcW w:w="4950" w:type="dxa"/>
            <w:tcBorders>
              <w:top w:val="single" w:sz="4" w:space="0" w:color="auto"/>
              <w:left w:val="nil"/>
              <w:bottom w:val="single" w:sz="4" w:space="0" w:color="auto"/>
              <w:right w:val="single" w:sz="4" w:space="0" w:color="auto"/>
            </w:tcBorders>
            <w:vAlign w:val="center"/>
          </w:tcPr>
          <w:p w14:paraId="2FE59105" w14:textId="77777777" w:rsidR="00D929FF" w:rsidRPr="005E4868" w:rsidRDefault="00D929FF" w:rsidP="00D929FF">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please refer to 200.32 CONTRACTOR BACKGROUND INVESTIGATION POLICY PDF in attachments</w:t>
            </w:r>
          </w:p>
          <w:p w14:paraId="14F93CB1" w14:textId="77777777" w:rsidR="00D929FF" w:rsidRPr="005E4868" w:rsidRDefault="00D929FF" w:rsidP="00D929FF">
            <w:pPr>
              <w:spacing w:after="0" w:line="240" w:lineRule="auto"/>
              <w:rPr>
                <w:rFonts w:ascii="Times New Roman" w:eastAsia="Times New Roman" w:hAnsi="Times New Roman" w:cs="Times New Roman"/>
                <w:kern w:val="0"/>
                <w:sz w:val="18"/>
                <w:szCs w:val="18"/>
                <w14:ligatures w14:val="none"/>
              </w:rPr>
            </w:pPr>
          </w:p>
          <w:p w14:paraId="389A1DE7" w14:textId="77777777" w:rsidR="00D929FF" w:rsidRPr="005E4868" w:rsidRDefault="00D929FF" w:rsidP="00D929FF">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Per Ad Guide 200.32- </w:t>
            </w:r>
          </w:p>
          <w:p w14:paraId="3CE6A682" w14:textId="0B7A0B53" w:rsidR="002E407C" w:rsidRPr="005E4868" w:rsidRDefault="00D929FF" w:rsidP="00D929FF">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 “The decision to hire or keep a contractor employed who has been convicted of a crime must be approved by the Senior Deputy Director based on the standards of the work area. In all cases, the following factors will be considered: the nature, number, and gravity of the offense(s); the length of time that has elapsed since the offense; and whether and the degree to which the offense is related to the duties and responsibilities of the position.” OIP recommends that contractors with violent criminal histories are not approved.</w:t>
            </w:r>
          </w:p>
        </w:tc>
      </w:tr>
      <w:tr w:rsidR="00923438" w:rsidRPr="007A49CB" w14:paraId="01D46105" w14:textId="77777777" w:rsidTr="004A1E47">
        <w:trPr>
          <w:trHeight w:val="368"/>
        </w:trPr>
        <w:tc>
          <w:tcPr>
            <w:tcW w:w="538" w:type="dxa"/>
            <w:tcBorders>
              <w:top w:val="single" w:sz="4" w:space="0" w:color="auto"/>
              <w:left w:val="single" w:sz="4" w:space="0" w:color="auto"/>
              <w:bottom w:val="single" w:sz="4" w:space="0" w:color="auto"/>
              <w:right w:val="single" w:sz="4" w:space="0" w:color="auto"/>
            </w:tcBorders>
            <w:vAlign w:val="center"/>
          </w:tcPr>
          <w:p w14:paraId="381DBD50" w14:textId="48019A1D" w:rsidR="00923438" w:rsidRPr="005E4868" w:rsidRDefault="00B52115" w:rsidP="0092343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91</w:t>
            </w:r>
          </w:p>
        </w:tc>
        <w:tc>
          <w:tcPr>
            <w:tcW w:w="2198" w:type="dxa"/>
            <w:tcBorders>
              <w:top w:val="single" w:sz="4" w:space="0" w:color="auto"/>
              <w:left w:val="nil"/>
              <w:bottom w:val="single" w:sz="4" w:space="0" w:color="auto"/>
              <w:right w:val="single" w:sz="4" w:space="0" w:color="auto"/>
            </w:tcBorders>
          </w:tcPr>
          <w:p w14:paraId="67F46A52" w14:textId="0CE641DC" w:rsidR="00923438" w:rsidRPr="005E4868" w:rsidRDefault="00923438" w:rsidP="0092343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Contractor Personnel Requirements</w:t>
            </w:r>
          </w:p>
        </w:tc>
        <w:tc>
          <w:tcPr>
            <w:tcW w:w="831" w:type="dxa"/>
            <w:tcBorders>
              <w:top w:val="single" w:sz="4" w:space="0" w:color="auto"/>
              <w:left w:val="nil"/>
              <w:bottom w:val="single" w:sz="4" w:space="0" w:color="auto"/>
              <w:right w:val="single" w:sz="4" w:space="0" w:color="auto"/>
            </w:tcBorders>
          </w:tcPr>
          <w:p w14:paraId="269FB7D6" w14:textId="787953DC" w:rsidR="00923438" w:rsidRPr="005E4868" w:rsidRDefault="00923438" w:rsidP="0092343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Pages 46 - 47</w:t>
            </w:r>
          </w:p>
        </w:tc>
        <w:tc>
          <w:tcPr>
            <w:tcW w:w="4893" w:type="dxa"/>
            <w:tcBorders>
              <w:top w:val="single" w:sz="4" w:space="0" w:color="auto"/>
              <w:left w:val="nil"/>
              <w:bottom w:val="single" w:sz="4" w:space="0" w:color="auto"/>
              <w:right w:val="single" w:sz="4" w:space="0" w:color="auto"/>
            </w:tcBorders>
          </w:tcPr>
          <w:p w14:paraId="585C63BC" w14:textId="61930EF0" w:rsidR="00923438" w:rsidRPr="005E4868" w:rsidRDefault="00923438" w:rsidP="0092343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Does the State require a particular panel or methodology for drug testing, and is there a preferred or approved list of vendors or labs for administering these tests?</w:t>
            </w:r>
          </w:p>
        </w:tc>
        <w:tc>
          <w:tcPr>
            <w:tcW w:w="4950" w:type="dxa"/>
            <w:tcBorders>
              <w:top w:val="single" w:sz="4" w:space="0" w:color="auto"/>
              <w:left w:val="nil"/>
              <w:bottom w:val="single" w:sz="4" w:space="0" w:color="auto"/>
              <w:right w:val="single" w:sz="4" w:space="0" w:color="auto"/>
            </w:tcBorders>
          </w:tcPr>
          <w:p w14:paraId="67EBBE09" w14:textId="77777777" w:rsidR="00923438" w:rsidRPr="005E4868" w:rsidRDefault="00923438" w:rsidP="00923438">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Please see above answer to Q </w:t>
            </w:r>
            <w:r w:rsidR="001E299E" w:rsidRPr="005E4868">
              <w:rPr>
                <w:rFonts w:ascii="Times New Roman" w:hAnsi="Times New Roman" w:cs="Times New Roman"/>
                <w:sz w:val="18"/>
                <w:szCs w:val="18"/>
              </w:rPr>
              <w:t>82</w:t>
            </w:r>
          </w:p>
          <w:p w14:paraId="74290ACD" w14:textId="77777777" w:rsidR="001E299E" w:rsidRPr="005E4868" w:rsidRDefault="001E299E" w:rsidP="00923438">
            <w:pPr>
              <w:spacing w:after="0" w:line="240" w:lineRule="auto"/>
              <w:rPr>
                <w:rFonts w:ascii="Times New Roman" w:hAnsi="Times New Roman" w:cs="Times New Roman"/>
                <w:sz w:val="18"/>
                <w:szCs w:val="18"/>
              </w:rPr>
            </w:pPr>
          </w:p>
          <w:p w14:paraId="6B6AF8B6" w14:textId="5B1C7E6D" w:rsidR="001E299E" w:rsidRPr="005E4868" w:rsidRDefault="001E299E" w:rsidP="00923438">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please refer to 200.32 CONTRACTOR BACKGROUND INVESTIGATION POLICY PDF in attachments</w:t>
            </w:r>
          </w:p>
        </w:tc>
      </w:tr>
      <w:tr w:rsidR="00923438" w:rsidRPr="007A49CB" w14:paraId="4AA254F8" w14:textId="77777777" w:rsidTr="004A1E47">
        <w:trPr>
          <w:trHeight w:val="575"/>
        </w:trPr>
        <w:tc>
          <w:tcPr>
            <w:tcW w:w="538" w:type="dxa"/>
            <w:tcBorders>
              <w:top w:val="single" w:sz="4" w:space="0" w:color="auto"/>
              <w:left w:val="single" w:sz="4" w:space="0" w:color="auto"/>
              <w:bottom w:val="single" w:sz="4" w:space="0" w:color="auto"/>
              <w:right w:val="single" w:sz="4" w:space="0" w:color="auto"/>
            </w:tcBorders>
            <w:vAlign w:val="center"/>
          </w:tcPr>
          <w:p w14:paraId="4B9ABCE1" w14:textId="1E15ED64" w:rsidR="00923438" w:rsidRPr="005E4868" w:rsidRDefault="00B52115" w:rsidP="0092343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92</w:t>
            </w:r>
          </w:p>
        </w:tc>
        <w:tc>
          <w:tcPr>
            <w:tcW w:w="2198" w:type="dxa"/>
            <w:tcBorders>
              <w:top w:val="single" w:sz="4" w:space="0" w:color="auto"/>
              <w:left w:val="nil"/>
              <w:bottom w:val="single" w:sz="4" w:space="0" w:color="auto"/>
              <w:right w:val="single" w:sz="4" w:space="0" w:color="auto"/>
            </w:tcBorders>
          </w:tcPr>
          <w:p w14:paraId="0A4CE932" w14:textId="34DCC78F" w:rsidR="00923438" w:rsidRPr="005E4868" w:rsidRDefault="00923438" w:rsidP="0092343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Contractor Personnel Requirements</w:t>
            </w:r>
          </w:p>
        </w:tc>
        <w:tc>
          <w:tcPr>
            <w:tcW w:w="831" w:type="dxa"/>
            <w:tcBorders>
              <w:top w:val="single" w:sz="4" w:space="0" w:color="auto"/>
              <w:left w:val="nil"/>
              <w:bottom w:val="single" w:sz="4" w:space="0" w:color="auto"/>
              <w:right w:val="single" w:sz="4" w:space="0" w:color="auto"/>
            </w:tcBorders>
          </w:tcPr>
          <w:p w14:paraId="439AEB65" w14:textId="7921E4B0" w:rsidR="00923438" w:rsidRPr="005E4868" w:rsidRDefault="00923438" w:rsidP="0092343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Pages 46 - 47</w:t>
            </w:r>
          </w:p>
        </w:tc>
        <w:tc>
          <w:tcPr>
            <w:tcW w:w="4893" w:type="dxa"/>
            <w:tcBorders>
              <w:top w:val="single" w:sz="4" w:space="0" w:color="auto"/>
              <w:left w:val="nil"/>
              <w:bottom w:val="single" w:sz="4" w:space="0" w:color="auto"/>
              <w:right w:val="single" w:sz="4" w:space="0" w:color="auto"/>
            </w:tcBorders>
          </w:tcPr>
          <w:p w14:paraId="29455F6E" w14:textId="244F2BD3" w:rsidR="00923438" w:rsidRPr="005E4868" w:rsidRDefault="00923438" w:rsidP="0092343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is the expected turnaround time for background check and drug test results submission and approval prior to personnel assignment?</w:t>
            </w:r>
          </w:p>
        </w:tc>
        <w:tc>
          <w:tcPr>
            <w:tcW w:w="4950" w:type="dxa"/>
            <w:tcBorders>
              <w:top w:val="single" w:sz="4" w:space="0" w:color="auto"/>
              <w:left w:val="nil"/>
              <w:bottom w:val="single" w:sz="4" w:space="0" w:color="auto"/>
              <w:right w:val="single" w:sz="4" w:space="0" w:color="auto"/>
            </w:tcBorders>
          </w:tcPr>
          <w:p w14:paraId="656ABB5A" w14:textId="7B81477D" w:rsidR="00923438" w:rsidRPr="005E4868" w:rsidRDefault="00923438" w:rsidP="0092343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Results are sent to the Senior Deputy Director within 24 hours. </w:t>
            </w:r>
            <w:r w:rsidR="00E56562" w:rsidRPr="005E4868">
              <w:rPr>
                <w:rFonts w:ascii="Times New Roman" w:hAnsi="Times New Roman" w:cs="Times New Roman"/>
                <w:sz w:val="18"/>
                <w:szCs w:val="18"/>
              </w:rPr>
              <w:t>Typically,</w:t>
            </w:r>
            <w:r w:rsidRPr="005E4868">
              <w:rPr>
                <w:rFonts w:ascii="Times New Roman" w:hAnsi="Times New Roman" w:cs="Times New Roman"/>
                <w:sz w:val="18"/>
                <w:szCs w:val="18"/>
              </w:rPr>
              <w:t xml:space="preserve"> the Senior Deputy Director making the decision responds within 72 hours. </w:t>
            </w:r>
          </w:p>
        </w:tc>
      </w:tr>
      <w:tr w:rsidR="003F04F8" w:rsidRPr="007A49CB" w14:paraId="250DA264" w14:textId="77777777" w:rsidTr="004A1E47">
        <w:trPr>
          <w:trHeight w:val="503"/>
        </w:trPr>
        <w:tc>
          <w:tcPr>
            <w:tcW w:w="538" w:type="dxa"/>
            <w:tcBorders>
              <w:top w:val="single" w:sz="4" w:space="0" w:color="auto"/>
              <w:left w:val="single" w:sz="4" w:space="0" w:color="auto"/>
              <w:bottom w:val="single" w:sz="4" w:space="0" w:color="auto"/>
              <w:right w:val="single" w:sz="4" w:space="0" w:color="auto"/>
            </w:tcBorders>
            <w:vAlign w:val="center"/>
          </w:tcPr>
          <w:p w14:paraId="50A28FCD" w14:textId="04E81284" w:rsidR="003F04F8" w:rsidRPr="005E4868" w:rsidRDefault="00B52115" w:rsidP="003F04F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93</w:t>
            </w:r>
          </w:p>
        </w:tc>
        <w:tc>
          <w:tcPr>
            <w:tcW w:w="2198" w:type="dxa"/>
            <w:tcBorders>
              <w:top w:val="single" w:sz="4" w:space="0" w:color="auto"/>
              <w:left w:val="nil"/>
              <w:bottom w:val="single" w:sz="4" w:space="0" w:color="auto"/>
              <w:right w:val="single" w:sz="4" w:space="0" w:color="auto"/>
            </w:tcBorders>
          </w:tcPr>
          <w:p w14:paraId="07737FEC" w14:textId="044F482E" w:rsidR="003F04F8" w:rsidRPr="005E4868" w:rsidRDefault="003F04F8" w:rsidP="003F04F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Contractor Personnel Requirements</w:t>
            </w:r>
          </w:p>
        </w:tc>
        <w:tc>
          <w:tcPr>
            <w:tcW w:w="831" w:type="dxa"/>
            <w:tcBorders>
              <w:top w:val="single" w:sz="4" w:space="0" w:color="auto"/>
              <w:left w:val="nil"/>
              <w:bottom w:val="single" w:sz="4" w:space="0" w:color="auto"/>
              <w:right w:val="single" w:sz="4" w:space="0" w:color="auto"/>
            </w:tcBorders>
          </w:tcPr>
          <w:p w14:paraId="74FF290B" w14:textId="7090B013" w:rsidR="003F04F8" w:rsidRPr="005E4868" w:rsidRDefault="003F04F8" w:rsidP="003F04F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Pages 46 - 47</w:t>
            </w:r>
          </w:p>
        </w:tc>
        <w:tc>
          <w:tcPr>
            <w:tcW w:w="4893" w:type="dxa"/>
            <w:tcBorders>
              <w:top w:val="single" w:sz="4" w:space="0" w:color="auto"/>
              <w:left w:val="nil"/>
              <w:bottom w:val="single" w:sz="4" w:space="0" w:color="auto"/>
              <w:right w:val="single" w:sz="4" w:space="0" w:color="auto"/>
            </w:tcBorders>
          </w:tcPr>
          <w:p w14:paraId="7BD6808E" w14:textId="79BFBEE9" w:rsidR="003F04F8" w:rsidRPr="005E4868" w:rsidRDefault="003F04F8" w:rsidP="003F04F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is the process and required lead time for requesting approval to replace or remove personnel from key positions?</w:t>
            </w:r>
          </w:p>
        </w:tc>
        <w:tc>
          <w:tcPr>
            <w:tcW w:w="4950" w:type="dxa"/>
            <w:tcBorders>
              <w:top w:val="single" w:sz="4" w:space="0" w:color="auto"/>
              <w:left w:val="nil"/>
              <w:bottom w:val="single" w:sz="4" w:space="0" w:color="auto"/>
              <w:right w:val="single" w:sz="4" w:space="0" w:color="auto"/>
            </w:tcBorders>
          </w:tcPr>
          <w:p w14:paraId="14F4731F" w14:textId="3E3EDC7E" w:rsidR="003F04F8" w:rsidRPr="005E4868" w:rsidRDefault="003F04F8" w:rsidP="003F04F8">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Please refer the </w:t>
            </w:r>
            <w:r w:rsidR="00051EDB" w:rsidRPr="005E4868">
              <w:rPr>
                <w:rFonts w:ascii="Times New Roman" w:hAnsi="Times New Roman" w:cs="Times New Roman"/>
                <w:sz w:val="18"/>
                <w:szCs w:val="18"/>
              </w:rPr>
              <w:t>statement below</w:t>
            </w:r>
            <w:r w:rsidRPr="005E4868">
              <w:rPr>
                <w:rFonts w:ascii="Times New Roman" w:hAnsi="Times New Roman" w:cs="Times New Roman"/>
                <w:sz w:val="18"/>
                <w:szCs w:val="18"/>
              </w:rPr>
              <w:t xml:space="preserve"> in this section: </w:t>
            </w:r>
          </w:p>
          <w:p w14:paraId="00F133D3" w14:textId="77777777" w:rsidR="003F04F8" w:rsidRPr="005E4868" w:rsidRDefault="003F04F8" w:rsidP="003F04F8">
            <w:pPr>
              <w:spacing w:after="0" w:line="240" w:lineRule="auto"/>
              <w:rPr>
                <w:rFonts w:ascii="Times New Roman" w:hAnsi="Times New Roman" w:cs="Times New Roman"/>
                <w:sz w:val="18"/>
                <w:szCs w:val="18"/>
              </w:rPr>
            </w:pPr>
          </w:p>
          <w:p w14:paraId="6F0EC7A3" w14:textId="405DC4AC" w:rsidR="003F04F8" w:rsidRPr="005E4868" w:rsidRDefault="003F04F8" w:rsidP="003F04F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"Contractor must seek approval from the State prior to removing or replacing any Contractor Personnel with access to State Data."</w:t>
            </w:r>
          </w:p>
        </w:tc>
      </w:tr>
      <w:tr w:rsidR="003F04F8" w:rsidRPr="007A49CB" w14:paraId="722F4FEE" w14:textId="77777777" w:rsidTr="004A1E47">
        <w:trPr>
          <w:trHeight w:val="602"/>
        </w:trPr>
        <w:tc>
          <w:tcPr>
            <w:tcW w:w="538" w:type="dxa"/>
            <w:tcBorders>
              <w:top w:val="single" w:sz="4" w:space="0" w:color="auto"/>
              <w:left w:val="single" w:sz="4" w:space="0" w:color="auto"/>
              <w:bottom w:val="single" w:sz="4" w:space="0" w:color="auto"/>
              <w:right w:val="single" w:sz="4" w:space="0" w:color="auto"/>
            </w:tcBorders>
            <w:vAlign w:val="center"/>
          </w:tcPr>
          <w:p w14:paraId="171B98A4" w14:textId="687D9E2B" w:rsidR="003F04F8" w:rsidRPr="005E4868" w:rsidRDefault="00B52115" w:rsidP="003F04F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94</w:t>
            </w:r>
          </w:p>
        </w:tc>
        <w:tc>
          <w:tcPr>
            <w:tcW w:w="2198" w:type="dxa"/>
            <w:tcBorders>
              <w:top w:val="single" w:sz="4" w:space="0" w:color="auto"/>
              <w:left w:val="nil"/>
              <w:bottom w:val="single" w:sz="4" w:space="0" w:color="auto"/>
              <w:right w:val="single" w:sz="4" w:space="0" w:color="auto"/>
            </w:tcBorders>
          </w:tcPr>
          <w:p w14:paraId="18BB9BE7" w14:textId="37BB0BAE" w:rsidR="003F04F8" w:rsidRPr="005E4868" w:rsidRDefault="003F04F8" w:rsidP="003F04F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Contractor Personnel Requirements</w:t>
            </w:r>
          </w:p>
        </w:tc>
        <w:tc>
          <w:tcPr>
            <w:tcW w:w="831" w:type="dxa"/>
            <w:tcBorders>
              <w:top w:val="single" w:sz="4" w:space="0" w:color="auto"/>
              <w:left w:val="nil"/>
              <w:bottom w:val="single" w:sz="4" w:space="0" w:color="auto"/>
              <w:right w:val="single" w:sz="4" w:space="0" w:color="auto"/>
            </w:tcBorders>
          </w:tcPr>
          <w:p w14:paraId="7058BBF7" w14:textId="1DBBEF33" w:rsidR="003F04F8" w:rsidRPr="005E4868" w:rsidRDefault="003F04F8" w:rsidP="003F04F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Pages 46 - 47</w:t>
            </w:r>
          </w:p>
        </w:tc>
        <w:tc>
          <w:tcPr>
            <w:tcW w:w="4893" w:type="dxa"/>
            <w:tcBorders>
              <w:top w:val="single" w:sz="4" w:space="0" w:color="auto"/>
              <w:left w:val="nil"/>
              <w:bottom w:val="single" w:sz="4" w:space="0" w:color="auto"/>
              <w:right w:val="single" w:sz="4" w:space="0" w:color="auto"/>
            </w:tcBorders>
          </w:tcPr>
          <w:p w14:paraId="172FE4C6" w14:textId="4DD43AF6" w:rsidR="003F04F8" w:rsidRPr="005E4868" w:rsidRDefault="003F04F8" w:rsidP="003F04F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If a proposed replacement has already been cleared on another State contract, is a new background check/drug test required, or can prior clearance be used?</w:t>
            </w:r>
          </w:p>
        </w:tc>
        <w:tc>
          <w:tcPr>
            <w:tcW w:w="4950" w:type="dxa"/>
            <w:tcBorders>
              <w:top w:val="single" w:sz="4" w:space="0" w:color="auto"/>
              <w:left w:val="nil"/>
              <w:bottom w:val="single" w:sz="4" w:space="0" w:color="auto"/>
              <w:right w:val="single" w:sz="4" w:space="0" w:color="auto"/>
            </w:tcBorders>
          </w:tcPr>
          <w:p w14:paraId="23684517" w14:textId="7D02F233" w:rsidR="003F04F8" w:rsidRPr="005E4868" w:rsidRDefault="003F04F8" w:rsidP="003F04F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Yes, one with Michigan is required</w:t>
            </w:r>
            <w:r w:rsidR="00BB5D9A" w:rsidRPr="005E4868">
              <w:rPr>
                <w:rFonts w:ascii="Times New Roman" w:hAnsi="Times New Roman" w:cs="Times New Roman"/>
                <w:sz w:val="18"/>
                <w:szCs w:val="18"/>
              </w:rPr>
              <w:t>.</w:t>
            </w:r>
          </w:p>
        </w:tc>
      </w:tr>
      <w:tr w:rsidR="004C6765" w:rsidRPr="007A49CB" w14:paraId="7E709E07" w14:textId="77777777" w:rsidTr="004A1E47">
        <w:trPr>
          <w:trHeight w:val="638"/>
        </w:trPr>
        <w:tc>
          <w:tcPr>
            <w:tcW w:w="538" w:type="dxa"/>
            <w:tcBorders>
              <w:top w:val="single" w:sz="4" w:space="0" w:color="auto"/>
              <w:left w:val="single" w:sz="4" w:space="0" w:color="auto"/>
              <w:bottom w:val="single" w:sz="4" w:space="0" w:color="auto"/>
              <w:right w:val="single" w:sz="4" w:space="0" w:color="auto"/>
            </w:tcBorders>
            <w:vAlign w:val="center"/>
          </w:tcPr>
          <w:p w14:paraId="1C1A4FBB" w14:textId="7E6EE9A4" w:rsidR="004C6765" w:rsidRPr="005E4868" w:rsidRDefault="00B52115" w:rsidP="004C6765">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95</w:t>
            </w:r>
          </w:p>
        </w:tc>
        <w:tc>
          <w:tcPr>
            <w:tcW w:w="2198" w:type="dxa"/>
            <w:tcBorders>
              <w:top w:val="single" w:sz="4" w:space="0" w:color="auto"/>
              <w:left w:val="nil"/>
              <w:bottom w:val="single" w:sz="4" w:space="0" w:color="auto"/>
              <w:right w:val="single" w:sz="4" w:space="0" w:color="auto"/>
            </w:tcBorders>
          </w:tcPr>
          <w:p w14:paraId="38716C8F" w14:textId="35150962" w:rsidR="004C6765" w:rsidRPr="005E4868" w:rsidRDefault="004C6765" w:rsidP="004C676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Contractor Personnel Requirements</w:t>
            </w:r>
          </w:p>
        </w:tc>
        <w:tc>
          <w:tcPr>
            <w:tcW w:w="831" w:type="dxa"/>
            <w:tcBorders>
              <w:top w:val="single" w:sz="4" w:space="0" w:color="auto"/>
              <w:left w:val="nil"/>
              <w:bottom w:val="single" w:sz="4" w:space="0" w:color="auto"/>
              <w:right w:val="single" w:sz="4" w:space="0" w:color="auto"/>
            </w:tcBorders>
          </w:tcPr>
          <w:p w14:paraId="725E898E" w14:textId="0315CD19" w:rsidR="004C6765" w:rsidRPr="005E4868" w:rsidRDefault="004C6765" w:rsidP="004C6765">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Pages 46 - 47</w:t>
            </w:r>
          </w:p>
        </w:tc>
        <w:tc>
          <w:tcPr>
            <w:tcW w:w="4893" w:type="dxa"/>
            <w:tcBorders>
              <w:top w:val="single" w:sz="4" w:space="0" w:color="auto"/>
              <w:left w:val="nil"/>
              <w:bottom w:val="single" w:sz="4" w:space="0" w:color="auto"/>
              <w:right w:val="single" w:sz="4" w:space="0" w:color="auto"/>
            </w:tcBorders>
          </w:tcPr>
          <w:p w14:paraId="2FD00419" w14:textId="7669D90C" w:rsidR="004C6765" w:rsidRPr="005E4868" w:rsidRDefault="004C6765" w:rsidP="004C676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the State provide written confirmation of personnel approvals, or is approval presumed after submission unless otherwise notified?</w:t>
            </w:r>
          </w:p>
        </w:tc>
        <w:tc>
          <w:tcPr>
            <w:tcW w:w="4950" w:type="dxa"/>
            <w:tcBorders>
              <w:top w:val="single" w:sz="4" w:space="0" w:color="auto"/>
              <w:left w:val="nil"/>
              <w:bottom w:val="single" w:sz="4" w:space="0" w:color="auto"/>
              <w:right w:val="single" w:sz="4" w:space="0" w:color="auto"/>
            </w:tcBorders>
          </w:tcPr>
          <w:p w14:paraId="5A3A0221" w14:textId="55B89E91" w:rsidR="004C6765" w:rsidRPr="005E4868" w:rsidRDefault="004C6765" w:rsidP="004C6765">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There is written approval after an ICHAT is processed. </w:t>
            </w:r>
          </w:p>
        </w:tc>
      </w:tr>
      <w:tr w:rsidR="004C6765" w:rsidRPr="007A49CB" w14:paraId="3A7FA35C" w14:textId="77777777" w:rsidTr="004A1E47">
        <w:trPr>
          <w:trHeight w:val="530"/>
        </w:trPr>
        <w:tc>
          <w:tcPr>
            <w:tcW w:w="538" w:type="dxa"/>
            <w:tcBorders>
              <w:top w:val="single" w:sz="4" w:space="0" w:color="auto"/>
              <w:left w:val="single" w:sz="4" w:space="0" w:color="auto"/>
              <w:bottom w:val="single" w:sz="4" w:space="0" w:color="auto"/>
              <w:right w:val="single" w:sz="4" w:space="0" w:color="auto"/>
            </w:tcBorders>
            <w:vAlign w:val="center"/>
          </w:tcPr>
          <w:p w14:paraId="416B5DEA" w14:textId="07645D83" w:rsidR="004C6765" w:rsidRPr="005E4868" w:rsidRDefault="00B52115" w:rsidP="004C6765">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96</w:t>
            </w:r>
          </w:p>
        </w:tc>
        <w:tc>
          <w:tcPr>
            <w:tcW w:w="2198" w:type="dxa"/>
            <w:tcBorders>
              <w:top w:val="single" w:sz="4" w:space="0" w:color="auto"/>
              <w:left w:val="nil"/>
              <w:bottom w:val="single" w:sz="4" w:space="0" w:color="auto"/>
              <w:right w:val="single" w:sz="4" w:space="0" w:color="auto"/>
            </w:tcBorders>
          </w:tcPr>
          <w:p w14:paraId="4EFEBF16" w14:textId="33628319" w:rsidR="004C6765" w:rsidRPr="005E4868" w:rsidRDefault="004C6765" w:rsidP="004C676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Contractor Personnel Requirements</w:t>
            </w:r>
          </w:p>
        </w:tc>
        <w:tc>
          <w:tcPr>
            <w:tcW w:w="831" w:type="dxa"/>
            <w:tcBorders>
              <w:top w:val="single" w:sz="4" w:space="0" w:color="auto"/>
              <w:left w:val="nil"/>
              <w:bottom w:val="single" w:sz="4" w:space="0" w:color="auto"/>
              <w:right w:val="single" w:sz="4" w:space="0" w:color="auto"/>
            </w:tcBorders>
          </w:tcPr>
          <w:p w14:paraId="1DF58A1B" w14:textId="654C1CF6" w:rsidR="004C6765" w:rsidRPr="005E4868" w:rsidRDefault="004C6765" w:rsidP="004C6765">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Pages 46 - 47</w:t>
            </w:r>
          </w:p>
        </w:tc>
        <w:tc>
          <w:tcPr>
            <w:tcW w:w="4893" w:type="dxa"/>
            <w:tcBorders>
              <w:top w:val="single" w:sz="4" w:space="0" w:color="auto"/>
              <w:left w:val="nil"/>
              <w:bottom w:val="single" w:sz="4" w:space="0" w:color="auto"/>
              <w:right w:val="single" w:sz="4" w:space="0" w:color="auto"/>
            </w:tcBorders>
          </w:tcPr>
          <w:p w14:paraId="6FC002DA" w14:textId="34000320" w:rsidR="004C6765" w:rsidRPr="005E4868" w:rsidRDefault="004C6765" w:rsidP="004C676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annual ICHAT checks, does the State require that documentation be proactively submitted each year, or only upon request?</w:t>
            </w:r>
          </w:p>
        </w:tc>
        <w:tc>
          <w:tcPr>
            <w:tcW w:w="4950" w:type="dxa"/>
            <w:tcBorders>
              <w:top w:val="single" w:sz="4" w:space="0" w:color="auto"/>
              <w:left w:val="nil"/>
              <w:bottom w:val="single" w:sz="4" w:space="0" w:color="auto"/>
              <w:right w:val="single" w:sz="4" w:space="0" w:color="auto"/>
            </w:tcBorders>
          </w:tcPr>
          <w:p w14:paraId="343A4541" w14:textId="45A48E94" w:rsidR="004C6765" w:rsidRPr="005E4868" w:rsidRDefault="004C6765" w:rsidP="004C6765">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above answer to Q </w:t>
            </w:r>
            <w:r w:rsidR="00BB5D9A" w:rsidRPr="005E4868">
              <w:rPr>
                <w:rFonts w:ascii="Times New Roman" w:hAnsi="Times New Roman" w:cs="Times New Roman"/>
                <w:sz w:val="18"/>
                <w:szCs w:val="18"/>
              </w:rPr>
              <w:t>82.</w:t>
            </w:r>
          </w:p>
        </w:tc>
      </w:tr>
      <w:tr w:rsidR="004C6765" w:rsidRPr="007A49CB" w14:paraId="2755C5EA" w14:textId="77777777" w:rsidTr="008164CC">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5DE9B112" w14:textId="0ABFFE92" w:rsidR="004C6765" w:rsidRPr="005E4868" w:rsidRDefault="00B52115" w:rsidP="004C6765">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97</w:t>
            </w:r>
          </w:p>
        </w:tc>
        <w:tc>
          <w:tcPr>
            <w:tcW w:w="2198" w:type="dxa"/>
            <w:tcBorders>
              <w:top w:val="single" w:sz="4" w:space="0" w:color="auto"/>
              <w:left w:val="nil"/>
              <w:bottom w:val="single" w:sz="4" w:space="0" w:color="auto"/>
              <w:right w:val="single" w:sz="4" w:space="0" w:color="auto"/>
            </w:tcBorders>
          </w:tcPr>
          <w:p w14:paraId="693ADC39" w14:textId="3FC613B0" w:rsidR="004C6765" w:rsidRPr="005E4868" w:rsidRDefault="004C6765" w:rsidP="004C676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Statement of Work, Contractor Personnel Requirements</w:t>
            </w:r>
          </w:p>
        </w:tc>
        <w:tc>
          <w:tcPr>
            <w:tcW w:w="831" w:type="dxa"/>
            <w:tcBorders>
              <w:top w:val="single" w:sz="4" w:space="0" w:color="auto"/>
              <w:left w:val="nil"/>
              <w:bottom w:val="single" w:sz="4" w:space="0" w:color="auto"/>
              <w:right w:val="single" w:sz="4" w:space="0" w:color="auto"/>
            </w:tcBorders>
          </w:tcPr>
          <w:p w14:paraId="121F6B00" w14:textId="2CEE2054" w:rsidR="004C6765" w:rsidRPr="005E4868" w:rsidRDefault="004C6765" w:rsidP="004C6765">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Pages 46 - 47</w:t>
            </w:r>
          </w:p>
        </w:tc>
        <w:tc>
          <w:tcPr>
            <w:tcW w:w="4893" w:type="dxa"/>
            <w:tcBorders>
              <w:top w:val="single" w:sz="4" w:space="0" w:color="auto"/>
              <w:left w:val="nil"/>
              <w:bottom w:val="single" w:sz="4" w:space="0" w:color="auto"/>
              <w:right w:val="single" w:sz="4" w:space="0" w:color="auto"/>
            </w:tcBorders>
          </w:tcPr>
          <w:p w14:paraId="5A588EE1" w14:textId="465B04BE" w:rsidR="004C6765" w:rsidRPr="005E4868" w:rsidRDefault="004C6765" w:rsidP="004C6765">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level of detail or documentation is required for monthly summary reports on personnel allocation and access to State Data?</w:t>
            </w:r>
          </w:p>
        </w:tc>
        <w:tc>
          <w:tcPr>
            <w:tcW w:w="4950" w:type="dxa"/>
            <w:tcBorders>
              <w:top w:val="single" w:sz="4" w:space="0" w:color="auto"/>
              <w:left w:val="nil"/>
              <w:bottom w:val="single" w:sz="4" w:space="0" w:color="auto"/>
              <w:right w:val="single" w:sz="4" w:space="0" w:color="auto"/>
            </w:tcBorders>
          </w:tcPr>
          <w:p w14:paraId="0B8E264B" w14:textId="00B5FF46" w:rsidR="004C6765" w:rsidRPr="005E4868" w:rsidRDefault="004C6765" w:rsidP="004C6765">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Please refer to the 2nd to last paragraph in this section for the following </w:t>
            </w:r>
            <w:r w:rsidR="00BB5D9A" w:rsidRPr="005E4868">
              <w:rPr>
                <w:rFonts w:ascii="Times New Roman" w:hAnsi="Times New Roman" w:cs="Times New Roman"/>
                <w:sz w:val="18"/>
                <w:szCs w:val="18"/>
              </w:rPr>
              <w:t>details</w:t>
            </w:r>
            <w:r w:rsidR="002E050F" w:rsidRPr="005E4868">
              <w:rPr>
                <w:rFonts w:ascii="Times New Roman" w:hAnsi="Times New Roman" w:cs="Times New Roman"/>
                <w:sz w:val="18"/>
                <w:szCs w:val="18"/>
              </w:rPr>
              <w:t>:</w:t>
            </w:r>
          </w:p>
          <w:p w14:paraId="110C7B26" w14:textId="77777777" w:rsidR="00BB5D9A" w:rsidRPr="005E4868" w:rsidRDefault="00BB5D9A" w:rsidP="004C6765">
            <w:pPr>
              <w:spacing w:after="0" w:line="240" w:lineRule="auto"/>
              <w:rPr>
                <w:rFonts w:ascii="Times New Roman" w:hAnsi="Times New Roman" w:cs="Times New Roman"/>
                <w:sz w:val="18"/>
                <w:szCs w:val="18"/>
              </w:rPr>
            </w:pPr>
          </w:p>
          <w:p w14:paraId="126E2A34" w14:textId="4017D579" w:rsidR="002E050F" w:rsidRPr="005E4868" w:rsidRDefault="002E050F" w:rsidP="004C6765">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"Contractor must provide monthly summary of Contractor Personnel allocation for all Contractor Personnel who have access to State Data."</w:t>
            </w:r>
          </w:p>
        </w:tc>
      </w:tr>
      <w:tr w:rsidR="002E050F" w:rsidRPr="007A49CB" w14:paraId="1C54D3DC" w14:textId="77777777" w:rsidTr="004A1E47">
        <w:trPr>
          <w:trHeight w:val="3887"/>
        </w:trPr>
        <w:tc>
          <w:tcPr>
            <w:tcW w:w="538" w:type="dxa"/>
            <w:tcBorders>
              <w:top w:val="single" w:sz="4" w:space="0" w:color="auto"/>
              <w:left w:val="single" w:sz="4" w:space="0" w:color="auto"/>
              <w:bottom w:val="single" w:sz="4" w:space="0" w:color="auto"/>
              <w:right w:val="single" w:sz="4" w:space="0" w:color="auto"/>
            </w:tcBorders>
            <w:vAlign w:val="center"/>
          </w:tcPr>
          <w:p w14:paraId="20965E41" w14:textId="4826A00F" w:rsidR="002E050F" w:rsidRPr="006007DC" w:rsidRDefault="00B52115" w:rsidP="002E050F">
            <w:pPr>
              <w:spacing w:after="0" w:line="240" w:lineRule="auto"/>
              <w:rPr>
                <w:rFonts w:ascii="Times New Roman" w:eastAsia="Times New Roman" w:hAnsi="Times New Roman" w:cs="Times New Roman"/>
                <w:b/>
                <w:bCs/>
                <w:color w:val="000000"/>
                <w:kern w:val="0"/>
                <w:sz w:val="18"/>
                <w:szCs w:val="18"/>
                <w14:ligatures w14:val="none"/>
              </w:rPr>
            </w:pPr>
            <w:r w:rsidRPr="006007DC">
              <w:rPr>
                <w:rFonts w:ascii="Times New Roman" w:eastAsia="Times New Roman" w:hAnsi="Times New Roman" w:cs="Times New Roman"/>
                <w:b/>
                <w:bCs/>
                <w:color w:val="000000"/>
                <w:kern w:val="0"/>
                <w:sz w:val="18"/>
                <w:szCs w:val="18"/>
                <w14:ligatures w14:val="none"/>
              </w:rPr>
              <w:t>98</w:t>
            </w:r>
          </w:p>
        </w:tc>
        <w:tc>
          <w:tcPr>
            <w:tcW w:w="2198" w:type="dxa"/>
            <w:tcBorders>
              <w:top w:val="single" w:sz="4" w:space="0" w:color="auto"/>
              <w:left w:val="nil"/>
              <w:bottom w:val="single" w:sz="4" w:space="0" w:color="auto"/>
              <w:right w:val="single" w:sz="4" w:space="0" w:color="auto"/>
            </w:tcBorders>
          </w:tcPr>
          <w:p w14:paraId="43AA9896" w14:textId="7FA6EBD7" w:rsidR="002E050F" w:rsidRPr="006007DC" w:rsidRDefault="002E050F" w:rsidP="002E050F">
            <w:pPr>
              <w:spacing w:after="0" w:line="240" w:lineRule="auto"/>
              <w:rPr>
                <w:rFonts w:ascii="Times New Roman" w:eastAsia="Times New Roman" w:hAnsi="Times New Roman" w:cs="Times New Roman"/>
                <w:color w:val="000000"/>
                <w:kern w:val="0"/>
                <w:sz w:val="18"/>
                <w:szCs w:val="18"/>
                <w14:ligatures w14:val="none"/>
              </w:rPr>
            </w:pPr>
            <w:r w:rsidRPr="006007DC">
              <w:rPr>
                <w:rFonts w:ascii="Times New Roman" w:hAnsi="Times New Roman" w:cs="Times New Roman"/>
                <w:sz w:val="18"/>
                <w:szCs w:val="18"/>
              </w:rPr>
              <w:t>RFP Doc; Schedule A - Statement of Work; 13. Transition Responsibilities</w:t>
            </w:r>
          </w:p>
        </w:tc>
        <w:tc>
          <w:tcPr>
            <w:tcW w:w="831" w:type="dxa"/>
            <w:tcBorders>
              <w:top w:val="single" w:sz="4" w:space="0" w:color="auto"/>
              <w:left w:val="nil"/>
              <w:bottom w:val="single" w:sz="4" w:space="0" w:color="auto"/>
              <w:right w:val="single" w:sz="4" w:space="0" w:color="auto"/>
            </w:tcBorders>
          </w:tcPr>
          <w:p w14:paraId="02AC9C72" w14:textId="41B28E64" w:rsidR="002E050F" w:rsidRPr="006007DC" w:rsidRDefault="002E050F" w:rsidP="002E050F">
            <w:pPr>
              <w:spacing w:after="0" w:line="240" w:lineRule="auto"/>
              <w:jc w:val="center"/>
              <w:rPr>
                <w:rFonts w:ascii="Times New Roman" w:eastAsia="Times New Roman" w:hAnsi="Times New Roman" w:cs="Times New Roman"/>
                <w:color w:val="000000"/>
                <w:kern w:val="0"/>
                <w:sz w:val="18"/>
                <w:szCs w:val="18"/>
                <w14:ligatures w14:val="none"/>
              </w:rPr>
            </w:pPr>
            <w:r w:rsidRPr="006007DC">
              <w:rPr>
                <w:rFonts w:ascii="Times New Roman" w:hAnsi="Times New Roman" w:cs="Times New Roman"/>
                <w:sz w:val="18"/>
                <w:szCs w:val="18"/>
              </w:rPr>
              <w:t>Page 48</w:t>
            </w:r>
          </w:p>
        </w:tc>
        <w:tc>
          <w:tcPr>
            <w:tcW w:w="4893" w:type="dxa"/>
            <w:tcBorders>
              <w:top w:val="single" w:sz="4" w:space="0" w:color="auto"/>
              <w:left w:val="nil"/>
              <w:bottom w:val="single" w:sz="4" w:space="0" w:color="auto"/>
              <w:right w:val="single" w:sz="4" w:space="0" w:color="auto"/>
            </w:tcBorders>
          </w:tcPr>
          <w:p w14:paraId="32FA6EBF" w14:textId="7A0D72C2" w:rsidR="002E050F" w:rsidRPr="006007DC" w:rsidRDefault="002E050F" w:rsidP="002E050F">
            <w:pPr>
              <w:spacing w:after="0" w:line="240" w:lineRule="auto"/>
              <w:rPr>
                <w:rFonts w:ascii="Times New Roman" w:eastAsia="Times New Roman" w:hAnsi="Times New Roman" w:cs="Times New Roman"/>
                <w:color w:val="000000"/>
                <w:kern w:val="0"/>
                <w:sz w:val="18"/>
                <w:szCs w:val="18"/>
                <w14:ligatures w14:val="none"/>
              </w:rPr>
            </w:pPr>
            <w:r w:rsidRPr="006007DC">
              <w:rPr>
                <w:rFonts w:ascii="Times New Roman" w:hAnsi="Times New Roman" w:cs="Times New Roman"/>
                <w:sz w:val="18"/>
                <w:szCs w:val="18"/>
              </w:rPr>
              <w:t>Can the State elaborate on what you want to see in the Transition In and Out Plan?  What is being transitioned?</w:t>
            </w:r>
          </w:p>
        </w:tc>
        <w:tc>
          <w:tcPr>
            <w:tcW w:w="4950" w:type="dxa"/>
            <w:tcBorders>
              <w:top w:val="single" w:sz="4" w:space="0" w:color="auto"/>
              <w:left w:val="nil"/>
              <w:bottom w:val="single" w:sz="4" w:space="0" w:color="auto"/>
              <w:right w:val="single" w:sz="4" w:space="0" w:color="auto"/>
            </w:tcBorders>
          </w:tcPr>
          <w:p w14:paraId="7788BD2F"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r w:rsidRPr="006007DC">
              <w:rPr>
                <w:rFonts w:ascii="Times New Roman" w:eastAsia="Times New Roman" w:hAnsi="Times New Roman" w:cs="Times New Roman"/>
                <w:kern w:val="0"/>
                <w:sz w:val="18"/>
                <w:szCs w:val="18"/>
                <w14:ligatures w14:val="none"/>
              </w:rPr>
              <w:t>Please refer to the RFP Standard Contract Terms, Section 26. TRANSITION RESPONSIBLITES.</w:t>
            </w:r>
          </w:p>
          <w:p w14:paraId="53CEB147"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p>
          <w:p w14:paraId="3B73DEB7"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r w:rsidRPr="006007DC">
              <w:rPr>
                <w:rFonts w:ascii="Times New Roman" w:eastAsia="Times New Roman" w:hAnsi="Times New Roman" w:cs="Times New Roman"/>
                <w:kern w:val="0"/>
                <w:sz w:val="18"/>
                <w:szCs w:val="18"/>
                <w14:ligatures w14:val="none"/>
              </w:rPr>
              <w:t>Please refer to SCHEDULE A - ATTACHMENT 2 - EVALUATION USE CASE, for language in the State's License Agreement related to transition. Specifically,</w:t>
            </w:r>
          </w:p>
          <w:p w14:paraId="6733D7DD"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r w:rsidRPr="006007DC">
              <w:rPr>
                <w:rFonts w:ascii="Times New Roman" w:eastAsia="Times New Roman" w:hAnsi="Times New Roman" w:cs="Times New Roman"/>
                <w:kern w:val="0"/>
                <w:sz w:val="18"/>
                <w:szCs w:val="18"/>
                <w14:ligatures w14:val="none"/>
              </w:rPr>
              <w:t xml:space="preserve"> - Section 10.3 (b). - Infringement Indemnification and remedies  </w:t>
            </w:r>
          </w:p>
          <w:p w14:paraId="4AED1AC4"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r w:rsidRPr="006007DC">
              <w:rPr>
                <w:rFonts w:ascii="Times New Roman" w:eastAsia="Times New Roman" w:hAnsi="Times New Roman" w:cs="Times New Roman"/>
                <w:kern w:val="0"/>
                <w:sz w:val="18"/>
                <w:szCs w:val="18"/>
                <w14:ligatures w14:val="none"/>
              </w:rPr>
              <w:t xml:space="preserve"> - Section 29 Survival. </w:t>
            </w:r>
          </w:p>
          <w:p w14:paraId="0528B71C"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r w:rsidRPr="006007DC">
              <w:rPr>
                <w:rFonts w:ascii="Times New Roman" w:eastAsia="Times New Roman" w:hAnsi="Times New Roman" w:cs="Times New Roman"/>
                <w:kern w:val="0"/>
                <w:sz w:val="18"/>
                <w:szCs w:val="18"/>
                <w14:ligatures w14:val="none"/>
              </w:rPr>
              <w:t xml:space="preserve"> - Schedule C - Data Security requirements. The State would expect the plan for handling State Data to be covered at the very least.  </w:t>
            </w:r>
          </w:p>
          <w:p w14:paraId="060561DA"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p>
          <w:p w14:paraId="17878FE9"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r w:rsidRPr="006007DC">
              <w:rPr>
                <w:rFonts w:ascii="Times New Roman" w:eastAsia="Times New Roman" w:hAnsi="Times New Roman" w:cs="Times New Roman"/>
                <w:kern w:val="0"/>
                <w:sz w:val="18"/>
                <w:szCs w:val="18"/>
                <w14:ligatures w14:val="none"/>
              </w:rPr>
              <w:t xml:space="preserve">Please refer to REFERENCE 1 - RFS PROPOSAL TEMPLATE, for language in the State's License Agreement related to transition.   </w:t>
            </w:r>
          </w:p>
          <w:p w14:paraId="46A89B76"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r w:rsidRPr="006007DC">
              <w:rPr>
                <w:rFonts w:ascii="Times New Roman" w:eastAsia="Times New Roman" w:hAnsi="Times New Roman" w:cs="Times New Roman"/>
                <w:kern w:val="0"/>
                <w:sz w:val="18"/>
                <w:szCs w:val="18"/>
                <w14:ligatures w14:val="none"/>
              </w:rPr>
              <w:t xml:space="preserve"> - Section 10.3 (b). - Infringement Indemnification and remedies  </w:t>
            </w:r>
          </w:p>
          <w:p w14:paraId="4D60D216" w14:textId="77777777" w:rsidR="00F31A14" w:rsidRPr="006007DC" w:rsidRDefault="00F31A14" w:rsidP="00F31A14">
            <w:pPr>
              <w:spacing w:after="0" w:line="240" w:lineRule="auto"/>
              <w:rPr>
                <w:rFonts w:ascii="Times New Roman" w:eastAsia="Times New Roman" w:hAnsi="Times New Roman" w:cs="Times New Roman"/>
                <w:kern w:val="0"/>
                <w:sz w:val="18"/>
                <w:szCs w:val="18"/>
                <w14:ligatures w14:val="none"/>
              </w:rPr>
            </w:pPr>
            <w:r w:rsidRPr="006007DC">
              <w:rPr>
                <w:rFonts w:ascii="Times New Roman" w:eastAsia="Times New Roman" w:hAnsi="Times New Roman" w:cs="Times New Roman"/>
                <w:kern w:val="0"/>
                <w:sz w:val="18"/>
                <w:szCs w:val="18"/>
                <w14:ligatures w14:val="none"/>
              </w:rPr>
              <w:t xml:space="preserve"> - Section 29 Survival. </w:t>
            </w:r>
          </w:p>
          <w:p w14:paraId="4C776B1B" w14:textId="16687621" w:rsidR="002E050F" w:rsidRPr="006007DC" w:rsidRDefault="00F31A14" w:rsidP="00F31A14">
            <w:pPr>
              <w:spacing w:after="0" w:line="240" w:lineRule="auto"/>
              <w:rPr>
                <w:rFonts w:ascii="Times New Roman" w:eastAsia="Times New Roman" w:hAnsi="Times New Roman" w:cs="Times New Roman"/>
                <w:kern w:val="0"/>
                <w:sz w:val="18"/>
                <w:szCs w:val="18"/>
                <w14:ligatures w14:val="none"/>
              </w:rPr>
            </w:pPr>
            <w:r w:rsidRPr="006007DC">
              <w:rPr>
                <w:rFonts w:ascii="Times New Roman" w:eastAsia="Times New Roman" w:hAnsi="Times New Roman" w:cs="Times New Roman"/>
                <w:kern w:val="0"/>
                <w:sz w:val="18"/>
                <w:szCs w:val="18"/>
                <w14:ligatures w14:val="none"/>
              </w:rPr>
              <w:t xml:space="preserve"> - Schedule C - Data Security requirements. The State would expect the plan for handling State Data to be covered at the very least.  </w:t>
            </w:r>
          </w:p>
        </w:tc>
      </w:tr>
      <w:tr w:rsidR="00F31A14" w:rsidRPr="007A49CB" w14:paraId="5B937BCF" w14:textId="77777777" w:rsidTr="004A1E47">
        <w:trPr>
          <w:trHeight w:val="368"/>
        </w:trPr>
        <w:tc>
          <w:tcPr>
            <w:tcW w:w="538" w:type="dxa"/>
            <w:tcBorders>
              <w:top w:val="single" w:sz="4" w:space="0" w:color="auto"/>
              <w:left w:val="single" w:sz="4" w:space="0" w:color="auto"/>
              <w:bottom w:val="single" w:sz="4" w:space="0" w:color="auto"/>
              <w:right w:val="single" w:sz="4" w:space="0" w:color="auto"/>
            </w:tcBorders>
            <w:vAlign w:val="center"/>
          </w:tcPr>
          <w:p w14:paraId="7D506BB8" w14:textId="0998650F" w:rsidR="00F31A14" w:rsidRPr="005E4868" w:rsidRDefault="00D80DEE" w:rsidP="00F31A14">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99</w:t>
            </w:r>
          </w:p>
        </w:tc>
        <w:tc>
          <w:tcPr>
            <w:tcW w:w="2198" w:type="dxa"/>
            <w:tcBorders>
              <w:top w:val="single" w:sz="4" w:space="0" w:color="auto"/>
              <w:left w:val="nil"/>
              <w:bottom w:val="single" w:sz="4" w:space="0" w:color="auto"/>
              <w:right w:val="single" w:sz="4" w:space="0" w:color="auto"/>
            </w:tcBorders>
          </w:tcPr>
          <w:p w14:paraId="11417904" w14:textId="6A389B56" w:rsidR="00F31A14" w:rsidRPr="005E4868" w:rsidRDefault="00F31A14" w:rsidP="00F31A1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SOW </w:t>
            </w:r>
          </w:p>
        </w:tc>
        <w:tc>
          <w:tcPr>
            <w:tcW w:w="831" w:type="dxa"/>
            <w:tcBorders>
              <w:top w:val="single" w:sz="4" w:space="0" w:color="auto"/>
              <w:left w:val="nil"/>
              <w:bottom w:val="single" w:sz="4" w:space="0" w:color="auto"/>
              <w:right w:val="single" w:sz="4" w:space="0" w:color="auto"/>
            </w:tcBorders>
          </w:tcPr>
          <w:p w14:paraId="17CC5C02" w14:textId="18AC251C" w:rsidR="00F31A14" w:rsidRPr="005E4868" w:rsidRDefault="00F31A14" w:rsidP="00F31A14">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48</w:t>
            </w:r>
          </w:p>
        </w:tc>
        <w:tc>
          <w:tcPr>
            <w:tcW w:w="4893" w:type="dxa"/>
            <w:tcBorders>
              <w:top w:val="single" w:sz="4" w:space="0" w:color="auto"/>
              <w:left w:val="nil"/>
              <w:bottom w:val="single" w:sz="4" w:space="0" w:color="auto"/>
              <w:right w:val="single" w:sz="4" w:space="0" w:color="auto"/>
            </w:tcBorders>
          </w:tcPr>
          <w:p w14:paraId="15F26C21" w14:textId="1F18681C" w:rsidR="00F31A14" w:rsidRPr="005E4868" w:rsidRDefault="00F31A14" w:rsidP="00F31A14">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Please provide an example as clarification of what is meant by "plan must demonstrate the steps to migrate between Bidder’s Solution and third-party Solutions."</w:t>
            </w:r>
          </w:p>
        </w:tc>
        <w:tc>
          <w:tcPr>
            <w:tcW w:w="4950" w:type="dxa"/>
            <w:tcBorders>
              <w:top w:val="single" w:sz="4" w:space="0" w:color="auto"/>
              <w:left w:val="nil"/>
              <w:bottom w:val="single" w:sz="4" w:space="0" w:color="auto"/>
              <w:right w:val="single" w:sz="4" w:space="0" w:color="auto"/>
            </w:tcBorders>
          </w:tcPr>
          <w:p w14:paraId="102AF8B2" w14:textId="1CF1A226" w:rsidR="00F31A14" w:rsidRPr="005E4868" w:rsidRDefault="00F31A14" w:rsidP="00F31A14">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above answer to Q </w:t>
            </w:r>
            <w:r w:rsidR="00D80DEE" w:rsidRPr="005E4868">
              <w:rPr>
                <w:rFonts w:ascii="Times New Roman" w:hAnsi="Times New Roman" w:cs="Times New Roman"/>
                <w:sz w:val="18"/>
                <w:szCs w:val="18"/>
              </w:rPr>
              <w:t>98</w:t>
            </w:r>
            <w:r w:rsidR="004C6388" w:rsidRPr="005E4868">
              <w:rPr>
                <w:rFonts w:ascii="Times New Roman" w:hAnsi="Times New Roman" w:cs="Times New Roman"/>
                <w:sz w:val="18"/>
                <w:szCs w:val="18"/>
              </w:rPr>
              <w:t>.</w:t>
            </w:r>
          </w:p>
        </w:tc>
      </w:tr>
      <w:tr w:rsidR="001943D2" w:rsidRPr="007A49CB" w14:paraId="1883CB68" w14:textId="77777777" w:rsidTr="004A1E47">
        <w:trPr>
          <w:trHeight w:val="458"/>
        </w:trPr>
        <w:tc>
          <w:tcPr>
            <w:tcW w:w="538" w:type="dxa"/>
            <w:tcBorders>
              <w:top w:val="single" w:sz="4" w:space="0" w:color="auto"/>
              <w:left w:val="single" w:sz="4" w:space="0" w:color="auto"/>
              <w:bottom w:val="single" w:sz="4" w:space="0" w:color="auto"/>
              <w:right w:val="single" w:sz="4" w:space="0" w:color="auto"/>
            </w:tcBorders>
            <w:vAlign w:val="center"/>
          </w:tcPr>
          <w:p w14:paraId="4401A86A" w14:textId="17389CB5" w:rsidR="001943D2" w:rsidRPr="005E4868" w:rsidRDefault="00D80DEE" w:rsidP="001943D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100</w:t>
            </w:r>
          </w:p>
        </w:tc>
        <w:tc>
          <w:tcPr>
            <w:tcW w:w="2198" w:type="dxa"/>
            <w:tcBorders>
              <w:top w:val="single" w:sz="4" w:space="0" w:color="auto"/>
              <w:left w:val="nil"/>
              <w:bottom w:val="single" w:sz="4" w:space="0" w:color="auto"/>
              <w:right w:val="single" w:sz="4" w:space="0" w:color="auto"/>
            </w:tcBorders>
          </w:tcPr>
          <w:p w14:paraId="0EA6B9C9" w14:textId="2B0D5CB0" w:rsidR="001943D2" w:rsidRPr="005E4868" w:rsidRDefault="001943D2" w:rsidP="001943D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w:t>
            </w:r>
            <w:r w:rsidR="004C6388" w:rsidRPr="005E4868">
              <w:rPr>
                <w:rFonts w:ascii="Times New Roman" w:hAnsi="Times New Roman" w:cs="Times New Roman"/>
                <w:sz w:val="18"/>
                <w:szCs w:val="18"/>
              </w:rPr>
              <w:t>A, Attachment</w:t>
            </w:r>
            <w:r w:rsidRPr="005E4868">
              <w:rPr>
                <w:rFonts w:ascii="Times New Roman" w:hAnsi="Times New Roman" w:cs="Times New Roman"/>
                <w:sz w:val="18"/>
                <w:szCs w:val="18"/>
              </w:rPr>
              <w:t xml:space="preserve"> 2, Schedule C</w:t>
            </w:r>
          </w:p>
        </w:tc>
        <w:tc>
          <w:tcPr>
            <w:tcW w:w="831" w:type="dxa"/>
            <w:tcBorders>
              <w:top w:val="single" w:sz="4" w:space="0" w:color="auto"/>
              <w:left w:val="nil"/>
              <w:bottom w:val="single" w:sz="4" w:space="0" w:color="auto"/>
              <w:right w:val="single" w:sz="4" w:space="0" w:color="auto"/>
            </w:tcBorders>
          </w:tcPr>
          <w:p w14:paraId="2D320E3E" w14:textId="03D8A614" w:rsidR="001943D2" w:rsidRPr="005E4868" w:rsidRDefault="001943D2" w:rsidP="001943D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48</w:t>
            </w:r>
          </w:p>
        </w:tc>
        <w:tc>
          <w:tcPr>
            <w:tcW w:w="4893" w:type="dxa"/>
            <w:tcBorders>
              <w:top w:val="single" w:sz="4" w:space="0" w:color="auto"/>
              <w:left w:val="nil"/>
              <w:bottom w:val="single" w:sz="4" w:space="0" w:color="auto"/>
              <w:right w:val="single" w:sz="4" w:space="0" w:color="auto"/>
            </w:tcBorders>
          </w:tcPr>
          <w:p w14:paraId="7459192B" w14:textId="2967F295" w:rsidR="001943D2" w:rsidRPr="005E4868" w:rsidRDefault="001943D2" w:rsidP="001943D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Please confirm the state expects to receive a mock provider's written consent to terms for this Mock use case RFP.</w:t>
            </w:r>
          </w:p>
        </w:tc>
        <w:tc>
          <w:tcPr>
            <w:tcW w:w="4950" w:type="dxa"/>
            <w:tcBorders>
              <w:top w:val="single" w:sz="4" w:space="0" w:color="auto"/>
              <w:left w:val="nil"/>
              <w:bottom w:val="single" w:sz="4" w:space="0" w:color="auto"/>
              <w:right w:val="single" w:sz="4" w:space="0" w:color="auto"/>
            </w:tcBorders>
          </w:tcPr>
          <w:p w14:paraId="19276CC0" w14:textId="13D20324" w:rsidR="001943D2" w:rsidRPr="005E4868" w:rsidRDefault="001943D2" w:rsidP="001943D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Yes. Please refer to RFP, SCHEDULE A - ATTACHMENT 2 - EVALUATION USE CASE instructions. </w:t>
            </w:r>
          </w:p>
        </w:tc>
      </w:tr>
      <w:tr w:rsidR="00604DAE" w:rsidRPr="007A49CB" w14:paraId="430F08C7" w14:textId="77777777" w:rsidTr="004A1E47">
        <w:trPr>
          <w:trHeight w:val="80"/>
        </w:trPr>
        <w:tc>
          <w:tcPr>
            <w:tcW w:w="538" w:type="dxa"/>
            <w:tcBorders>
              <w:top w:val="single" w:sz="4" w:space="0" w:color="auto"/>
              <w:left w:val="single" w:sz="4" w:space="0" w:color="auto"/>
              <w:bottom w:val="single" w:sz="4" w:space="0" w:color="auto"/>
              <w:right w:val="single" w:sz="4" w:space="0" w:color="auto"/>
            </w:tcBorders>
            <w:vAlign w:val="center"/>
          </w:tcPr>
          <w:p w14:paraId="131F1D77" w14:textId="633C94FC" w:rsidR="00604DAE" w:rsidRPr="005E4868" w:rsidRDefault="00D80DEE" w:rsidP="00604DA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101</w:t>
            </w:r>
          </w:p>
        </w:tc>
        <w:tc>
          <w:tcPr>
            <w:tcW w:w="2198" w:type="dxa"/>
            <w:tcBorders>
              <w:top w:val="single" w:sz="4" w:space="0" w:color="auto"/>
              <w:left w:val="nil"/>
              <w:bottom w:val="single" w:sz="4" w:space="0" w:color="auto"/>
              <w:right w:val="single" w:sz="4" w:space="0" w:color="auto"/>
            </w:tcBorders>
          </w:tcPr>
          <w:p w14:paraId="2BBA190D" w14:textId="7023FBAE" w:rsidR="00604DAE" w:rsidRPr="005E4868" w:rsidRDefault="00604DAE" w:rsidP="00604D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 Schedule A Section 12</w:t>
            </w:r>
          </w:p>
        </w:tc>
        <w:tc>
          <w:tcPr>
            <w:tcW w:w="831" w:type="dxa"/>
            <w:tcBorders>
              <w:top w:val="single" w:sz="4" w:space="0" w:color="auto"/>
              <w:left w:val="nil"/>
              <w:bottom w:val="single" w:sz="4" w:space="0" w:color="auto"/>
              <w:right w:val="single" w:sz="4" w:space="0" w:color="auto"/>
            </w:tcBorders>
          </w:tcPr>
          <w:p w14:paraId="1D5FD1C1" w14:textId="2F7B33E1" w:rsidR="00604DAE" w:rsidRPr="005E4868" w:rsidRDefault="00604DAE" w:rsidP="00604DA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47</w:t>
            </w:r>
          </w:p>
        </w:tc>
        <w:tc>
          <w:tcPr>
            <w:tcW w:w="4893" w:type="dxa"/>
            <w:tcBorders>
              <w:top w:val="single" w:sz="4" w:space="0" w:color="auto"/>
              <w:left w:val="nil"/>
              <w:bottom w:val="single" w:sz="4" w:space="0" w:color="auto"/>
              <w:right w:val="single" w:sz="4" w:space="0" w:color="auto"/>
            </w:tcBorders>
          </w:tcPr>
          <w:p w14:paraId="7FFE9E45" w14:textId="248212E2" w:rsidR="00604DAE" w:rsidRPr="005E4868" w:rsidRDefault="00604DAE" w:rsidP="00604D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the State guarantee that all MMSP Contractors will be invited to participate in each RFS event, or will the State sometimes down‑select to a subset of MMSP Contractors based on category, past performance, or other criteria? If down‑selection is anticipated, please describe the criteria and process.</w:t>
            </w:r>
          </w:p>
        </w:tc>
        <w:tc>
          <w:tcPr>
            <w:tcW w:w="4950" w:type="dxa"/>
            <w:tcBorders>
              <w:top w:val="single" w:sz="4" w:space="0" w:color="auto"/>
              <w:left w:val="nil"/>
              <w:bottom w:val="single" w:sz="4" w:space="0" w:color="auto"/>
              <w:right w:val="single" w:sz="4" w:space="0" w:color="auto"/>
            </w:tcBorders>
          </w:tcPr>
          <w:p w14:paraId="660AB001" w14:textId="172D2D48" w:rsidR="00604DAE" w:rsidRPr="005E4868" w:rsidRDefault="00604DAE" w:rsidP="00604DA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intent is to send all requests to </w:t>
            </w:r>
            <w:r w:rsidR="004C6388" w:rsidRPr="005E4868">
              <w:rPr>
                <w:rFonts w:ascii="Times New Roman" w:hAnsi="Times New Roman" w:cs="Times New Roman"/>
                <w:sz w:val="18"/>
                <w:szCs w:val="18"/>
              </w:rPr>
              <w:t>all MMSP</w:t>
            </w:r>
            <w:r w:rsidRPr="005E4868">
              <w:rPr>
                <w:rFonts w:ascii="Times New Roman" w:hAnsi="Times New Roman" w:cs="Times New Roman"/>
                <w:sz w:val="18"/>
                <w:szCs w:val="18"/>
              </w:rPr>
              <w:t xml:space="preserve"> Contractors. Exceptions may occur if a vendor is put on probation due to SLA performance. </w:t>
            </w:r>
          </w:p>
        </w:tc>
      </w:tr>
      <w:tr w:rsidR="00604DAE" w:rsidRPr="007A49CB" w14:paraId="490FCFDB" w14:textId="77777777" w:rsidTr="00681465">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32D0A225" w14:textId="76ADC7E9" w:rsidR="00604DAE" w:rsidRPr="005E4868" w:rsidRDefault="00D80DEE" w:rsidP="00604DA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102</w:t>
            </w:r>
          </w:p>
        </w:tc>
        <w:tc>
          <w:tcPr>
            <w:tcW w:w="2198" w:type="dxa"/>
            <w:tcBorders>
              <w:top w:val="single" w:sz="4" w:space="0" w:color="auto"/>
              <w:left w:val="nil"/>
              <w:bottom w:val="single" w:sz="4" w:space="0" w:color="auto"/>
              <w:right w:val="single" w:sz="4" w:space="0" w:color="auto"/>
            </w:tcBorders>
          </w:tcPr>
          <w:p w14:paraId="08E935D8" w14:textId="2BB489EE" w:rsidR="00604DAE" w:rsidRPr="005E4868" w:rsidRDefault="00604DAE" w:rsidP="00604D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Attachment 1 </w:t>
            </w:r>
          </w:p>
        </w:tc>
        <w:tc>
          <w:tcPr>
            <w:tcW w:w="831" w:type="dxa"/>
            <w:tcBorders>
              <w:top w:val="single" w:sz="4" w:space="0" w:color="auto"/>
              <w:left w:val="nil"/>
              <w:bottom w:val="single" w:sz="4" w:space="0" w:color="auto"/>
              <w:right w:val="single" w:sz="4" w:space="0" w:color="auto"/>
            </w:tcBorders>
          </w:tcPr>
          <w:p w14:paraId="75C34F1F" w14:textId="481C2A94" w:rsidR="00604DAE" w:rsidRPr="005E4868" w:rsidRDefault="00604DAE" w:rsidP="00604DA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48 - 49 </w:t>
            </w:r>
          </w:p>
        </w:tc>
        <w:tc>
          <w:tcPr>
            <w:tcW w:w="4893" w:type="dxa"/>
            <w:tcBorders>
              <w:top w:val="single" w:sz="4" w:space="0" w:color="auto"/>
              <w:left w:val="nil"/>
              <w:bottom w:val="single" w:sz="4" w:space="0" w:color="auto"/>
              <w:right w:val="single" w:sz="4" w:space="0" w:color="auto"/>
            </w:tcBorders>
          </w:tcPr>
          <w:p w14:paraId="60BF462E" w14:textId="7B9A55AA" w:rsidR="00604DAE" w:rsidRPr="005E4868" w:rsidRDefault="00604DAE" w:rsidP="00604D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Should bidders treat the requested 10‑page limit for Attachment 1 as applying only to the narrative response sections, or does the 10‑page limit also include any charts, diagrams, and tables that may be embedded in the same document?</w:t>
            </w:r>
          </w:p>
        </w:tc>
        <w:tc>
          <w:tcPr>
            <w:tcW w:w="4950" w:type="dxa"/>
            <w:tcBorders>
              <w:top w:val="single" w:sz="4" w:space="0" w:color="auto"/>
              <w:left w:val="nil"/>
              <w:bottom w:val="single" w:sz="4" w:space="0" w:color="auto"/>
              <w:right w:val="single" w:sz="4" w:space="0" w:color="auto"/>
            </w:tcBorders>
          </w:tcPr>
          <w:p w14:paraId="24F43E89" w14:textId="6AD55C28" w:rsidR="00604DAE" w:rsidRPr="005E4868" w:rsidRDefault="00604DAE" w:rsidP="00604DA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Bidders may have 10 pages total. </w:t>
            </w:r>
          </w:p>
        </w:tc>
      </w:tr>
      <w:tr w:rsidR="00604DAE" w:rsidRPr="007A49CB" w14:paraId="75E97584" w14:textId="77777777" w:rsidTr="00CC2A74">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7EA5E656" w14:textId="2FB3D68E" w:rsidR="00604DAE" w:rsidRPr="005E4868" w:rsidRDefault="00D80DEE" w:rsidP="00604DA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103</w:t>
            </w:r>
          </w:p>
        </w:tc>
        <w:tc>
          <w:tcPr>
            <w:tcW w:w="2198" w:type="dxa"/>
            <w:tcBorders>
              <w:top w:val="single" w:sz="4" w:space="0" w:color="auto"/>
              <w:left w:val="nil"/>
              <w:bottom w:val="single" w:sz="4" w:space="0" w:color="auto"/>
              <w:right w:val="single" w:sz="4" w:space="0" w:color="auto"/>
            </w:tcBorders>
          </w:tcPr>
          <w:p w14:paraId="3D827305" w14:textId="66B77165" w:rsidR="00604DAE" w:rsidRPr="005E4868" w:rsidRDefault="00604DAE" w:rsidP="00604D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Attachment 1 </w:t>
            </w:r>
          </w:p>
        </w:tc>
        <w:tc>
          <w:tcPr>
            <w:tcW w:w="831" w:type="dxa"/>
            <w:tcBorders>
              <w:top w:val="single" w:sz="4" w:space="0" w:color="auto"/>
              <w:left w:val="nil"/>
              <w:bottom w:val="single" w:sz="4" w:space="0" w:color="auto"/>
              <w:right w:val="single" w:sz="4" w:space="0" w:color="auto"/>
            </w:tcBorders>
          </w:tcPr>
          <w:p w14:paraId="5083515F" w14:textId="26861A51" w:rsidR="00604DAE" w:rsidRPr="005E4868" w:rsidRDefault="00604DAE" w:rsidP="00604DA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48 - 49 </w:t>
            </w:r>
          </w:p>
        </w:tc>
        <w:tc>
          <w:tcPr>
            <w:tcW w:w="4893" w:type="dxa"/>
            <w:tcBorders>
              <w:top w:val="single" w:sz="4" w:space="0" w:color="auto"/>
              <w:left w:val="nil"/>
              <w:bottom w:val="single" w:sz="4" w:space="0" w:color="auto"/>
              <w:right w:val="single" w:sz="4" w:space="0" w:color="auto"/>
            </w:tcBorders>
          </w:tcPr>
          <w:p w14:paraId="58D57916" w14:textId="01AC5B1D" w:rsidR="00604DAE" w:rsidRPr="005E4868" w:rsidRDefault="00604DAE" w:rsidP="00604D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Is the State able to share the evaluation weighting or scoring criteria specifically applied to Attachment 1 (e.g., relative importance of program delivery approach vs. differentiation vs. tools/processes), so bidders can ensure the response aligns with State priorities?</w:t>
            </w:r>
          </w:p>
        </w:tc>
        <w:tc>
          <w:tcPr>
            <w:tcW w:w="4950" w:type="dxa"/>
            <w:tcBorders>
              <w:top w:val="single" w:sz="4" w:space="0" w:color="auto"/>
              <w:left w:val="nil"/>
              <w:bottom w:val="single" w:sz="4" w:space="0" w:color="auto"/>
              <w:right w:val="single" w:sz="4" w:space="0" w:color="auto"/>
            </w:tcBorders>
          </w:tcPr>
          <w:p w14:paraId="10931717" w14:textId="5D891434" w:rsidR="00604DAE" w:rsidRPr="005E4868" w:rsidRDefault="00604DAE" w:rsidP="00604DA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States Evaluation Criteria is located in the Proposal instructions, Section 7. Evaluation Process. Furthermore, Schedule A, Section 2. Purpose/Challenge Statement expresses importances. </w:t>
            </w:r>
          </w:p>
        </w:tc>
      </w:tr>
      <w:tr w:rsidR="002E3EAE" w:rsidRPr="007A49CB" w14:paraId="005A2D19" w14:textId="77777777" w:rsidTr="00FE2CDE">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84E3095" w14:textId="35ABC89B" w:rsidR="002E3EAE" w:rsidRPr="005E4868" w:rsidRDefault="00D80DEE" w:rsidP="002E3EA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104</w:t>
            </w:r>
          </w:p>
        </w:tc>
        <w:tc>
          <w:tcPr>
            <w:tcW w:w="2198" w:type="dxa"/>
            <w:tcBorders>
              <w:top w:val="single" w:sz="4" w:space="0" w:color="auto"/>
              <w:left w:val="nil"/>
              <w:bottom w:val="single" w:sz="4" w:space="0" w:color="auto"/>
              <w:right w:val="single" w:sz="4" w:space="0" w:color="auto"/>
            </w:tcBorders>
          </w:tcPr>
          <w:p w14:paraId="0AAA7FB3" w14:textId="0B66606D" w:rsidR="002E3EAE" w:rsidRPr="005E4868" w:rsidRDefault="002E3EAE" w:rsidP="002E3E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Attachment 1 </w:t>
            </w:r>
          </w:p>
        </w:tc>
        <w:tc>
          <w:tcPr>
            <w:tcW w:w="831" w:type="dxa"/>
            <w:tcBorders>
              <w:top w:val="single" w:sz="4" w:space="0" w:color="auto"/>
              <w:left w:val="nil"/>
              <w:bottom w:val="single" w:sz="4" w:space="0" w:color="auto"/>
              <w:right w:val="single" w:sz="4" w:space="0" w:color="auto"/>
            </w:tcBorders>
          </w:tcPr>
          <w:p w14:paraId="49F1B903" w14:textId="718DF582" w:rsidR="002E3EAE" w:rsidRPr="005E4868" w:rsidRDefault="002E3EAE" w:rsidP="002E3EAE">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48 - 49 </w:t>
            </w:r>
          </w:p>
        </w:tc>
        <w:tc>
          <w:tcPr>
            <w:tcW w:w="4893" w:type="dxa"/>
            <w:tcBorders>
              <w:top w:val="single" w:sz="4" w:space="0" w:color="auto"/>
              <w:left w:val="nil"/>
              <w:bottom w:val="single" w:sz="4" w:space="0" w:color="auto"/>
              <w:right w:val="single" w:sz="4" w:space="0" w:color="auto"/>
            </w:tcBorders>
          </w:tcPr>
          <w:p w14:paraId="595390C3" w14:textId="6E107A1B" w:rsidR="002E3EAE" w:rsidRPr="005E4868" w:rsidRDefault="002E3EAE" w:rsidP="002E3EA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the section describing how the bidder is “set apart from other resellers/VARS,” is the State primarily interested in overall corporate differentiation (e.g., services portfolio, methodology) or in MMSP‑specific differentiation (e.g., RFS execution model, provider‑management approach), or both?</w:t>
            </w:r>
          </w:p>
        </w:tc>
        <w:tc>
          <w:tcPr>
            <w:tcW w:w="4950" w:type="dxa"/>
            <w:tcBorders>
              <w:top w:val="single" w:sz="4" w:space="0" w:color="auto"/>
              <w:left w:val="nil"/>
              <w:bottom w:val="single" w:sz="4" w:space="0" w:color="auto"/>
              <w:right w:val="single" w:sz="4" w:space="0" w:color="auto"/>
            </w:tcBorders>
          </w:tcPr>
          <w:p w14:paraId="42087161" w14:textId="5298668A" w:rsidR="002E3EAE" w:rsidRPr="005E4868" w:rsidRDefault="002E3EAE" w:rsidP="002E3EAE">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The State is interested in this </w:t>
            </w:r>
            <w:r w:rsidR="00917BC4" w:rsidRPr="005E4868">
              <w:rPr>
                <w:rFonts w:ascii="Times New Roman" w:hAnsi="Times New Roman" w:cs="Times New Roman"/>
                <w:sz w:val="18"/>
                <w:szCs w:val="18"/>
              </w:rPr>
              <w:t>in regard to</w:t>
            </w:r>
            <w:r w:rsidRPr="005E4868">
              <w:rPr>
                <w:rFonts w:ascii="Times New Roman" w:hAnsi="Times New Roman" w:cs="Times New Roman"/>
                <w:sz w:val="18"/>
                <w:szCs w:val="18"/>
              </w:rPr>
              <w:t xml:space="preserve"> what is included in Schedule A, Statement of Work, Section 2 Purpose/Challenge Statement.</w:t>
            </w:r>
          </w:p>
          <w:p w14:paraId="692F9083" w14:textId="77777777" w:rsidR="002E3EAE" w:rsidRPr="005E4868" w:rsidRDefault="002E3EAE" w:rsidP="002E3EAE">
            <w:pPr>
              <w:spacing w:after="0" w:line="240" w:lineRule="auto"/>
              <w:rPr>
                <w:rFonts w:ascii="Times New Roman" w:hAnsi="Times New Roman" w:cs="Times New Roman"/>
                <w:sz w:val="18"/>
                <w:szCs w:val="18"/>
              </w:rPr>
            </w:pPr>
          </w:p>
          <w:p w14:paraId="6C6F98C9" w14:textId="77777777" w:rsidR="002E3EAE" w:rsidRPr="005E4868" w:rsidRDefault="002E3EAE" w:rsidP="002E3EAE">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Additionally, as further outlined in the Mandatory Preproposal meeting - </w:t>
            </w:r>
          </w:p>
          <w:p w14:paraId="75E57F86" w14:textId="6A09847A" w:rsidR="002E3EAE" w:rsidRPr="005E4868" w:rsidRDefault="002E3EAE" w:rsidP="002E3EA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Items may </w:t>
            </w:r>
            <w:r w:rsidR="00917BC4" w:rsidRPr="005E4868">
              <w:rPr>
                <w:rFonts w:ascii="Times New Roman" w:hAnsi="Times New Roman" w:cs="Times New Roman"/>
                <w:sz w:val="18"/>
                <w:szCs w:val="18"/>
              </w:rPr>
              <w:t>include but</w:t>
            </w:r>
            <w:r w:rsidRPr="005E4868">
              <w:rPr>
                <w:rFonts w:ascii="Times New Roman" w:hAnsi="Times New Roman" w:cs="Times New Roman"/>
                <w:sz w:val="18"/>
                <w:szCs w:val="18"/>
              </w:rPr>
              <w:t xml:space="preserve"> not be limited to; how Bidders can make the program successful, what advantages Bidders may have over their competition, and how Bidders will secure providers that will accept the States Licensing Agreement.  </w:t>
            </w:r>
          </w:p>
        </w:tc>
      </w:tr>
      <w:tr w:rsidR="00D35799" w:rsidRPr="007A49CB" w14:paraId="286A70EA" w14:textId="77777777" w:rsidTr="006B1BB4">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E80BD79" w14:textId="73B77671" w:rsidR="00D35799" w:rsidRPr="005E4868" w:rsidRDefault="00D80DEE" w:rsidP="00D35799">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105</w:t>
            </w:r>
          </w:p>
        </w:tc>
        <w:tc>
          <w:tcPr>
            <w:tcW w:w="2198" w:type="dxa"/>
            <w:tcBorders>
              <w:top w:val="single" w:sz="4" w:space="0" w:color="auto"/>
              <w:left w:val="nil"/>
              <w:bottom w:val="single" w:sz="4" w:space="0" w:color="auto"/>
              <w:right w:val="single" w:sz="4" w:space="0" w:color="auto"/>
            </w:tcBorders>
          </w:tcPr>
          <w:p w14:paraId="4BF196EF" w14:textId="710C61E8" w:rsidR="00D35799" w:rsidRPr="005E4868" w:rsidRDefault="00D35799" w:rsidP="00D35799">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Attachment 1 </w:t>
            </w:r>
          </w:p>
        </w:tc>
        <w:tc>
          <w:tcPr>
            <w:tcW w:w="831" w:type="dxa"/>
            <w:tcBorders>
              <w:top w:val="single" w:sz="4" w:space="0" w:color="auto"/>
              <w:left w:val="nil"/>
              <w:bottom w:val="single" w:sz="4" w:space="0" w:color="auto"/>
              <w:right w:val="single" w:sz="4" w:space="0" w:color="auto"/>
            </w:tcBorders>
          </w:tcPr>
          <w:p w14:paraId="0E383E19" w14:textId="0314EFA8" w:rsidR="00D35799" w:rsidRPr="005E4868" w:rsidRDefault="00D35799" w:rsidP="00D35799">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48 - 49 </w:t>
            </w:r>
          </w:p>
        </w:tc>
        <w:tc>
          <w:tcPr>
            <w:tcW w:w="4893" w:type="dxa"/>
            <w:tcBorders>
              <w:top w:val="single" w:sz="4" w:space="0" w:color="auto"/>
              <w:left w:val="nil"/>
              <w:bottom w:val="single" w:sz="4" w:space="0" w:color="auto"/>
              <w:right w:val="single" w:sz="4" w:space="0" w:color="auto"/>
            </w:tcBorders>
          </w:tcPr>
          <w:p w14:paraId="1EB2EE72" w14:textId="553AA292" w:rsidR="00D35799" w:rsidRPr="005E4868" w:rsidRDefault="00D35799" w:rsidP="00D35799">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Regarding the requirement to describe how we will secure providers who accept the State’s Licensing Agreement, does the State expect examples of specific providers already engaged and willing to accept the terms, or is a description of the standard process and criteria sufficient for evaluation at this stage?</w:t>
            </w:r>
          </w:p>
        </w:tc>
        <w:tc>
          <w:tcPr>
            <w:tcW w:w="4950" w:type="dxa"/>
            <w:tcBorders>
              <w:top w:val="single" w:sz="4" w:space="0" w:color="auto"/>
              <w:left w:val="nil"/>
              <w:bottom w:val="single" w:sz="4" w:space="0" w:color="auto"/>
              <w:right w:val="single" w:sz="4" w:space="0" w:color="auto"/>
            </w:tcBorders>
          </w:tcPr>
          <w:p w14:paraId="51724914" w14:textId="457BB121" w:rsidR="00D35799" w:rsidRPr="005E4868" w:rsidRDefault="00D35799" w:rsidP="00D35799">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standard process is expected but describing current engagements is encouraged. </w:t>
            </w:r>
          </w:p>
        </w:tc>
      </w:tr>
      <w:tr w:rsidR="00D35799" w:rsidRPr="007A49CB" w14:paraId="0D512F93" w14:textId="77777777" w:rsidTr="00487418">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0E51F98C" w14:textId="15FAC97E" w:rsidR="00D35799" w:rsidRPr="005E4868" w:rsidRDefault="00D80DEE" w:rsidP="00D35799">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106</w:t>
            </w:r>
          </w:p>
        </w:tc>
        <w:tc>
          <w:tcPr>
            <w:tcW w:w="2198" w:type="dxa"/>
            <w:tcBorders>
              <w:top w:val="single" w:sz="4" w:space="0" w:color="auto"/>
              <w:left w:val="nil"/>
              <w:bottom w:val="single" w:sz="4" w:space="0" w:color="auto"/>
              <w:right w:val="single" w:sz="4" w:space="0" w:color="auto"/>
            </w:tcBorders>
          </w:tcPr>
          <w:p w14:paraId="79DF1685" w14:textId="086D5568" w:rsidR="00D35799" w:rsidRPr="005E4868" w:rsidRDefault="00D35799" w:rsidP="00D35799">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Attachment 1 </w:t>
            </w:r>
          </w:p>
        </w:tc>
        <w:tc>
          <w:tcPr>
            <w:tcW w:w="831" w:type="dxa"/>
            <w:tcBorders>
              <w:top w:val="single" w:sz="4" w:space="0" w:color="auto"/>
              <w:left w:val="nil"/>
              <w:bottom w:val="single" w:sz="4" w:space="0" w:color="auto"/>
              <w:right w:val="single" w:sz="4" w:space="0" w:color="auto"/>
            </w:tcBorders>
          </w:tcPr>
          <w:p w14:paraId="7E6FE206" w14:textId="65722A41" w:rsidR="00D35799" w:rsidRPr="005E4868" w:rsidRDefault="00D35799" w:rsidP="00D35799">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48 - 49 </w:t>
            </w:r>
          </w:p>
        </w:tc>
        <w:tc>
          <w:tcPr>
            <w:tcW w:w="4893" w:type="dxa"/>
            <w:tcBorders>
              <w:top w:val="single" w:sz="4" w:space="0" w:color="auto"/>
              <w:left w:val="nil"/>
              <w:bottom w:val="single" w:sz="4" w:space="0" w:color="auto"/>
              <w:right w:val="single" w:sz="4" w:space="0" w:color="auto"/>
            </w:tcBorders>
          </w:tcPr>
          <w:p w14:paraId="253F0E2C" w14:textId="67CBF7A5" w:rsidR="00D35799" w:rsidRPr="005E4868" w:rsidRDefault="00D35799" w:rsidP="00D35799">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the description of our process to validate software products’ compliance with customer requirements and terms, should bidders focus solely on the State of Michigan’s requirements (license, security, data protection), or also address how this process could support individual agency‑specific policies that may extend beyond statewide standards?</w:t>
            </w:r>
          </w:p>
        </w:tc>
        <w:tc>
          <w:tcPr>
            <w:tcW w:w="4950" w:type="dxa"/>
            <w:tcBorders>
              <w:top w:val="single" w:sz="4" w:space="0" w:color="auto"/>
              <w:left w:val="nil"/>
              <w:bottom w:val="single" w:sz="4" w:space="0" w:color="auto"/>
              <w:right w:val="single" w:sz="4" w:space="0" w:color="auto"/>
            </w:tcBorders>
          </w:tcPr>
          <w:p w14:paraId="7F0F698D" w14:textId="02B066CB" w:rsidR="00D35799" w:rsidRPr="005E4868" w:rsidRDefault="00D35799" w:rsidP="00D35799">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Bidders must focus on the State of Michigan requirements outlined in the RFP, RFS, and the SOM License Agreement. However, any additional agency-specific requirements stated in the RFS must also be complied with.</w:t>
            </w:r>
          </w:p>
        </w:tc>
      </w:tr>
      <w:tr w:rsidR="00843A72" w:rsidRPr="007A49CB" w14:paraId="6848AFFF" w14:textId="77777777" w:rsidTr="00B15089">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7E9ADCDC" w14:textId="111B90A3" w:rsidR="00843A72" w:rsidRPr="005E4868" w:rsidRDefault="00D80DEE" w:rsidP="00843A7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107</w:t>
            </w:r>
          </w:p>
        </w:tc>
        <w:tc>
          <w:tcPr>
            <w:tcW w:w="2198" w:type="dxa"/>
            <w:tcBorders>
              <w:top w:val="single" w:sz="4" w:space="0" w:color="auto"/>
              <w:left w:val="nil"/>
              <w:bottom w:val="single" w:sz="4" w:space="0" w:color="auto"/>
              <w:right w:val="single" w:sz="4" w:space="0" w:color="auto"/>
            </w:tcBorders>
          </w:tcPr>
          <w:p w14:paraId="1617E88C" w14:textId="66713DE6" w:rsidR="00843A72" w:rsidRPr="005E4868" w:rsidRDefault="00843A72" w:rsidP="00843A7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Attachment 1 </w:t>
            </w:r>
          </w:p>
        </w:tc>
        <w:tc>
          <w:tcPr>
            <w:tcW w:w="831" w:type="dxa"/>
            <w:tcBorders>
              <w:top w:val="single" w:sz="4" w:space="0" w:color="auto"/>
              <w:left w:val="nil"/>
              <w:bottom w:val="single" w:sz="4" w:space="0" w:color="auto"/>
              <w:right w:val="single" w:sz="4" w:space="0" w:color="auto"/>
            </w:tcBorders>
          </w:tcPr>
          <w:p w14:paraId="2E4109D1" w14:textId="21608AE1" w:rsidR="00843A72" w:rsidRPr="005E4868" w:rsidRDefault="00843A72" w:rsidP="00843A7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48 - 49 </w:t>
            </w:r>
          </w:p>
        </w:tc>
        <w:tc>
          <w:tcPr>
            <w:tcW w:w="4893" w:type="dxa"/>
            <w:tcBorders>
              <w:top w:val="single" w:sz="4" w:space="0" w:color="auto"/>
              <w:left w:val="nil"/>
              <w:bottom w:val="single" w:sz="4" w:space="0" w:color="auto"/>
              <w:right w:val="single" w:sz="4" w:space="0" w:color="auto"/>
            </w:tcBorders>
          </w:tcPr>
          <w:p w14:paraId="1022714B" w14:textId="0FBCA9EA" w:rsidR="00843A72" w:rsidRPr="005E4868" w:rsidRDefault="00843A72" w:rsidP="00843A7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When describing “tools employed to align customer’s needs with software needs and terms,” does the State want detail at the level of specific commercial platforms (e.g., CRM, evaluation tools, security assessment platforms), or will a higher‑level description of tool categories and internal frameworks be sufficient?</w:t>
            </w:r>
          </w:p>
        </w:tc>
        <w:tc>
          <w:tcPr>
            <w:tcW w:w="4950" w:type="dxa"/>
            <w:tcBorders>
              <w:top w:val="single" w:sz="4" w:space="0" w:color="auto"/>
              <w:left w:val="nil"/>
              <w:bottom w:val="single" w:sz="4" w:space="0" w:color="auto"/>
              <w:right w:val="single" w:sz="4" w:space="0" w:color="auto"/>
            </w:tcBorders>
          </w:tcPr>
          <w:p w14:paraId="1460FFF9" w14:textId="53CF371F" w:rsidR="00843A72" w:rsidRPr="005E4868" w:rsidRDefault="00843A72" w:rsidP="00843A7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submit your proposal with the level of detail that you would think to be most beneficial to the State to make decisions. </w:t>
            </w:r>
          </w:p>
        </w:tc>
      </w:tr>
      <w:tr w:rsidR="00843A72" w:rsidRPr="007A49CB" w14:paraId="3D875846" w14:textId="77777777" w:rsidTr="007A312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4794C0D9" w14:textId="0BFC4D4D" w:rsidR="00843A72" w:rsidRPr="005E4868" w:rsidRDefault="00D80DEE" w:rsidP="00843A7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108</w:t>
            </w:r>
          </w:p>
        </w:tc>
        <w:tc>
          <w:tcPr>
            <w:tcW w:w="2198" w:type="dxa"/>
            <w:tcBorders>
              <w:top w:val="single" w:sz="4" w:space="0" w:color="auto"/>
              <w:left w:val="nil"/>
              <w:bottom w:val="single" w:sz="4" w:space="0" w:color="auto"/>
              <w:right w:val="single" w:sz="4" w:space="0" w:color="auto"/>
            </w:tcBorders>
          </w:tcPr>
          <w:p w14:paraId="30B71E4C" w14:textId="06662C6B" w:rsidR="00843A72" w:rsidRPr="005E4868" w:rsidRDefault="00843A72" w:rsidP="00843A7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Schedule A Attachment 1 </w:t>
            </w:r>
          </w:p>
        </w:tc>
        <w:tc>
          <w:tcPr>
            <w:tcW w:w="831" w:type="dxa"/>
            <w:tcBorders>
              <w:top w:val="single" w:sz="4" w:space="0" w:color="auto"/>
              <w:left w:val="nil"/>
              <w:bottom w:val="single" w:sz="4" w:space="0" w:color="auto"/>
              <w:right w:val="single" w:sz="4" w:space="0" w:color="auto"/>
            </w:tcBorders>
          </w:tcPr>
          <w:p w14:paraId="7C121ECD" w14:textId="18C2AACA" w:rsidR="00843A72" w:rsidRPr="005E4868" w:rsidRDefault="00843A72" w:rsidP="00843A7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48 - 49 </w:t>
            </w:r>
          </w:p>
        </w:tc>
        <w:tc>
          <w:tcPr>
            <w:tcW w:w="4893" w:type="dxa"/>
            <w:tcBorders>
              <w:top w:val="single" w:sz="4" w:space="0" w:color="auto"/>
              <w:left w:val="nil"/>
              <w:bottom w:val="single" w:sz="4" w:space="0" w:color="auto"/>
              <w:right w:val="single" w:sz="4" w:space="0" w:color="auto"/>
            </w:tcBorders>
          </w:tcPr>
          <w:p w14:paraId="5E348C77" w14:textId="6B0F05AB" w:rsidR="00843A72" w:rsidRPr="005E4868" w:rsidRDefault="00843A72" w:rsidP="00843A7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Does the State have any preferred structure or ordering for the six required items in Attachment 1, or may bidders reorganize and combine topics (e.g., integrating “value/advantage” with “how the Bidder is set apart”) as long as all required elements are clearly addressed?</w:t>
            </w:r>
          </w:p>
        </w:tc>
        <w:tc>
          <w:tcPr>
            <w:tcW w:w="4950" w:type="dxa"/>
            <w:tcBorders>
              <w:top w:val="single" w:sz="4" w:space="0" w:color="auto"/>
              <w:left w:val="nil"/>
              <w:bottom w:val="single" w:sz="4" w:space="0" w:color="auto"/>
              <w:right w:val="single" w:sz="4" w:space="0" w:color="auto"/>
            </w:tcBorders>
          </w:tcPr>
          <w:p w14:paraId="20FDA3F3" w14:textId="586F218B" w:rsidR="00843A72" w:rsidRPr="005E4868" w:rsidRDefault="00843A72" w:rsidP="00843A7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There is no preferred structure as long as the elements are clearly organized and addressed.</w:t>
            </w:r>
          </w:p>
        </w:tc>
      </w:tr>
      <w:tr w:rsidR="00843A72" w:rsidRPr="007A49CB" w14:paraId="0FFB665B" w14:textId="77777777" w:rsidTr="000D135E">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0C525BB6" w14:textId="65F3B211" w:rsidR="00843A72" w:rsidRPr="005E4868" w:rsidRDefault="005167EE" w:rsidP="00843A7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109</w:t>
            </w:r>
          </w:p>
        </w:tc>
        <w:tc>
          <w:tcPr>
            <w:tcW w:w="2198" w:type="dxa"/>
            <w:tcBorders>
              <w:top w:val="single" w:sz="4" w:space="0" w:color="auto"/>
              <w:left w:val="nil"/>
              <w:bottom w:val="single" w:sz="4" w:space="0" w:color="auto"/>
              <w:right w:val="single" w:sz="4" w:space="0" w:color="auto"/>
            </w:tcBorders>
          </w:tcPr>
          <w:p w14:paraId="4E950645" w14:textId="282D44CF" w:rsidR="00843A72" w:rsidRPr="005E4868" w:rsidRDefault="00843A72" w:rsidP="00843A7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 Schedule A Attachment 2</w:t>
            </w:r>
          </w:p>
        </w:tc>
        <w:tc>
          <w:tcPr>
            <w:tcW w:w="831" w:type="dxa"/>
            <w:tcBorders>
              <w:top w:val="single" w:sz="4" w:space="0" w:color="auto"/>
              <w:left w:val="nil"/>
              <w:bottom w:val="single" w:sz="4" w:space="0" w:color="auto"/>
              <w:right w:val="single" w:sz="4" w:space="0" w:color="auto"/>
            </w:tcBorders>
          </w:tcPr>
          <w:p w14:paraId="461E64E6" w14:textId="6BB581AC" w:rsidR="00843A72" w:rsidRPr="005E4868" w:rsidRDefault="00843A72" w:rsidP="00843A7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49</w:t>
            </w:r>
          </w:p>
        </w:tc>
        <w:tc>
          <w:tcPr>
            <w:tcW w:w="4893" w:type="dxa"/>
            <w:tcBorders>
              <w:top w:val="single" w:sz="4" w:space="0" w:color="auto"/>
              <w:left w:val="nil"/>
              <w:bottom w:val="single" w:sz="4" w:space="0" w:color="auto"/>
              <w:right w:val="single" w:sz="4" w:space="0" w:color="auto"/>
            </w:tcBorders>
          </w:tcPr>
          <w:p w14:paraId="1711B19C" w14:textId="2D3C8E42" w:rsidR="00843A72" w:rsidRPr="005E4868" w:rsidRDefault="00843A72" w:rsidP="00843A7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the BSC Registration Software Evaluation Use Case, is the State evaluating the specific named SaaS product we select, or primarily evaluating our process and capability to identify and vet an appropriate provider? In other words, is the selected platform in this mock use case expected to be a real, production‑ready solution the State might adopt, or can bidders use a representative example solution to demonstrate approach?</w:t>
            </w:r>
          </w:p>
        </w:tc>
        <w:tc>
          <w:tcPr>
            <w:tcW w:w="4950" w:type="dxa"/>
            <w:tcBorders>
              <w:top w:val="single" w:sz="4" w:space="0" w:color="auto"/>
              <w:left w:val="nil"/>
              <w:bottom w:val="single" w:sz="4" w:space="0" w:color="auto"/>
              <w:right w:val="single" w:sz="4" w:space="0" w:color="auto"/>
            </w:tcBorders>
          </w:tcPr>
          <w:p w14:paraId="1CD77049" w14:textId="072A4DAD" w:rsidR="00843A72" w:rsidRPr="005E4868" w:rsidRDefault="00843A72" w:rsidP="00843A7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solution should be real. The State will be evaluating the bidder on the actual solution as well as the Bidder's ability to identify and deliver. </w:t>
            </w:r>
          </w:p>
        </w:tc>
      </w:tr>
      <w:tr w:rsidR="002F62BB" w:rsidRPr="007A49CB" w14:paraId="11F451FE" w14:textId="77777777" w:rsidTr="00896A0D">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3A926FA0" w14:textId="14D737FD" w:rsidR="002F62BB" w:rsidRPr="005E4868" w:rsidRDefault="005167EE" w:rsidP="002F62B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110</w:t>
            </w:r>
          </w:p>
        </w:tc>
        <w:tc>
          <w:tcPr>
            <w:tcW w:w="2198" w:type="dxa"/>
            <w:tcBorders>
              <w:top w:val="single" w:sz="4" w:space="0" w:color="auto"/>
              <w:left w:val="nil"/>
              <w:bottom w:val="single" w:sz="4" w:space="0" w:color="auto"/>
              <w:right w:val="single" w:sz="4" w:space="0" w:color="auto"/>
            </w:tcBorders>
          </w:tcPr>
          <w:p w14:paraId="1ED11A4E" w14:textId="402F9501" w:rsidR="002F62BB" w:rsidRPr="005E4868" w:rsidRDefault="002F62BB" w:rsidP="002F62B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 Schedule A Attachment 2</w:t>
            </w:r>
          </w:p>
        </w:tc>
        <w:tc>
          <w:tcPr>
            <w:tcW w:w="831" w:type="dxa"/>
            <w:tcBorders>
              <w:top w:val="single" w:sz="4" w:space="0" w:color="auto"/>
              <w:left w:val="nil"/>
              <w:bottom w:val="single" w:sz="4" w:space="0" w:color="auto"/>
              <w:right w:val="single" w:sz="4" w:space="0" w:color="auto"/>
            </w:tcBorders>
          </w:tcPr>
          <w:p w14:paraId="56EAD942" w14:textId="7C74192E" w:rsidR="002F62BB" w:rsidRPr="005E4868" w:rsidRDefault="002F62BB" w:rsidP="002F62BB">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49</w:t>
            </w:r>
          </w:p>
        </w:tc>
        <w:tc>
          <w:tcPr>
            <w:tcW w:w="4893" w:type="dxa"/>
            <w:tcBorders>
              <w:top w:val="single" w:sz="4" w:space="0" w:color="auto"/>
              <w:left w:val="nil"/>
              <w:bottom w:val="single" w:sz="4" w:space="0" w:color="auto"/>
              <w:right w:val="single" w:sz="4" w:space="0" w:color="auto"/>
            </w:tcBorders>
          </w:tcPr>
          <w:p w14:paraId="0A9D984A" w14:textId="0CF70767" w:rsidR="002F62BB" w:rsidRPr="005E4868" w:rsidRDefault="002F62BB" w:rsidP="002F62B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the BSC Registration Software, does the State have any geographic or residency constraints on data storage and processing (e.g., U.S.‑only regions, restrictions on offshore support), beyond what is already stated in the License Agreement and Data Security Schedules? If so, please specify those requirements so bidders can confirm provider eligibility.</w:t>
            </w:r>
          </w:p>
        </w:tc>
        <w:tc>
          <w:tcPr>
            <w:tcW w:w="4950" w:type="dxa"/>
            <w:tcBorders>
              <w:top w:val="single" w:sz="4" w:space="0" w:color="auto"/>
              <w:left w:val="nil"/>
              <w:bottom w:val="single" w:sz="4" w:space="0" w:color="auto"/>
              <w:right w:val="single" w:sz="4" w:space="0" w:color="auto"/>
            </w:tcBorders>
          </w:tcPr>
          <w:p w14:paraId="5AE80428" w14:textId="7BE3C079" w:rsidR="002F62BB" w:rsidRPr="005E4868" w:rsidRDefault="002F62BB" w:rsidP="002F62BB">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All applicable geographic and residency requirements for State Data are documented in the RFP. </w:t>
            </w:r>
          </w:p>
        </w:tc>
      </w:tr>
      <w:tr w:rsidR="002F62BB" w:rsidRPr="007A49CB" w14:paraId="497162FF" w14:textId="77777777" w:rsidTr="00927513">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64FA407B" w14:textId="174B389E" w:rsidR="002F62BB" w:rsidRPr="005E4868" w:rsidRDefault="005167EE" w:rsidP="002F62B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111</w:t>
            </w:r>
          </w:p>
        </w:tc>
        <w:tc>
          <w:tcPr>
            <w:tcW w:w="2198" w:type="dxa"/>
            <w:tcBorders>
              <w:top w:val="single" w:sz="4" w:space="0" w:color="auto"/>
              <w:left w:val="nil"/>
              <w:bottom w:val="single" w:sz="4" w:space="0" w:color="auto"/>
              <w:right w:val="single" w:sz="4" w:space="0" w:color="auto"/>
            </w:tcBorders>
          </w:tcPr>
          <w:p w14:paraId="6F88AC43" w14:textId="326515A5" w:rsidR="002F62BB" w:rsidRPr="005E4868" w:rsidRDefault="002F62BB" w:rsidP="002F62B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Attachment 3</w:t>
            </w:r>
          </w:p>
        </w:tc>
        <w:tc>
          <w:tcPr>
            <w:tcW w:w="831" w:type="dxa"/>
            <w:tcBorders>
              <w:top w:val="single" w:sz="4" w:space="0" w:color="auto"/>
              <w:left w:val="nil"/>
              <w:bottom w:val="single" w:sz="4" w:space="0" w:color="auto"/>
              <w:right w:val="single" w:sz="4" w:space="0" w:color="auto"/>
            </w:tcBorders>
          </w:tcPr>
          <w:p w14:paraId="694570A9" w14:textId="6AFC2964" w:rsidR="002F62BB" w:rsidRPr="005E4868" w:rsidRDefault="002F62BB" w:rsidP="002F62BB">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50</w:t>
            </w:r>
          </w:p>
        </w:tc>
        <w:tc>
          <w:tcPr>
            <w:tcW w:w="4893" w:type="dxa"/>
            <w:tcBorders>
              <w:top w:val="single" w:sz="4" w:space="0" w:color="auto"/>
              <w:left w:val="nil"/>
              <w:bottom w:val="single" w:sz="4" w:space="0" w:color="auto"/>
              <w:right w:val="single" w:sz="4" w:space="0" w:color="auto"/>
            </w:tcBorders>
          </w:tcPr>
          <w:p w14:paraId="27FFFA02" w14:textId="66CCC1FC" w:rsidR="002F62BB" w:rsidRPr="005E4868" w:rsidRDefault="002F62BB" w:rsidP="002F62B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Please clarify the timing and trigger for Phase 2. Will Phase 2 activities (including completion of the Bidder’s Provider Worksheet) occur only after the State has evaluated initial proposals and selected MMSP Contractors for award following the 2/17/2026 submission deadline, or is any Phase 2 work expected as part of the initial proposal submission?</w:t>
            </w:r>
          </w:p>
        </w:tc>
        <w:tc>
          <w:tcPr>
            <w:tcW w:w="4950" w:type="dxa"/>
            <w:tcBorders>
              <w:top w:val="single" w:sz="4" w:space="0" w:color="auto"/>
              <w:left w:val="nil"/>
              <w:bottom w:val="single" w:sz="4" w:space="0" w:color="auto"/>
              <w:right w:val="single" w:sz="4" w:space="0" w:color="auto"/>
            </w:tcBorders>
          </w:tcPr>
          <w:p w14:paraId="0AB425FA" w14:textId="2DAE835F" w:rsidR="002F62BB" w:rsidRPr="005E4868" w:rsidRDefault="002F62BB" w:rsidP="002F62BB">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Phase 1 includes Part A, B, and C and is due </w:t>
            </w:r>
            <w:r w:rsidR="00AE7F37" w:rsidRPr="005E4868">
              <w:rPr>
                <w:rFonts w:ascii="Times New Roman" w:hAnsi="Times New Roman" w:cs="Times New Roman"/>
                <w:sz w:val="18"/>
                <w:szCs w:val="18"/>
              </w:rPr>
              <w:t>3</w:t>
            </w:r>
            <w:r w:rsidRPr="005E4868">
              <w:rPr>
                <w:rFonts w:ascii="Times New Roman" w:hAnsi="Times New Roman" w:cs="Times New Roman"/>
                <w:sz w:val="18"/>
                <w:szCs w:val="18"/>
              </w:rPr>
              <w:t>/</w:t>
            </w:r>
            <w:r w:rsidR="00AE7F37" w:rsidRPr="005E4868">
              <w:rPr>
                <w:rFonts w:ascii="Times New Roman" w:hAnsi="Times New Roman" w:cs="Times New Roman"/>
                <w:sz w:val="18"/>
                <w:szCs w:val="18"/>
              </w:rPr>
              <w:t>3</w:t>
            </w:r>
            <w:r w:rsidRPr="005E4868">
              <w:rPr>
                <w:rFonts w:ascii="Times New Roman" w:hAnsi="Times New Roman" w:cs="Times New Roman"/>
                <w:sz w:val="18"/>
                <w:szCs w:val="18"/>
              </w:rPr>
              <w:t xml:space="preserve">/2026. Bidders receiving 80 or more points on Phase 1, will then be considered to move on to Phase 2 - as stated in the RFP Proposal Instructions, Section 7, Evaluation Process. </w:t>
            </w:r>
          </w:p>
          <w:p w14:paraId="28402C20" w14:textId="77777777" w:rsidR="004B1A5C" w:rsidRPr="005E4868" w:rsidRDefault="004B1A5C" w:rsidP="002F62BB">
            <w:pPr>
              <w:spacing w:after="0" w:line="240" w:lineRule="auto"/>
              <w:rPr>
                <w:rFonts w:ascii="Times New Roman" w:eastAsia="Times New Roman" w:hAnsi="Times New Roman" w:cs="Times New Roman"/>
                <w:kern w:val="0"/>
                <w:sz w:val="18"/>
                <w:szCs w:val="18"/>
                <w14:ligatures w14:val="none"/>
              </w:rPr>
            </w:pPr>
          </w:p>
          <w:p w14:paraId="4C730248" w14:textId="074D7760" w:rsidR="004B1A5C" w:rsidRPr="005E4868" w:rsidRDefault="004B1A5C" w:rsidP="004B1A5C">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Phase 1 submittals are due </w:t>
            </w:r>
            <w:r w:rsidR="00AE7F37" w:rsidRPr="005E4868">
              <w:rPr>
                <w:rFonts w:ascii="Times New Roman" w:eastAsia="Times New Roman" w:hAnsi="Times New Roman" w:cs="Times New Roman"/>
                <w:kern w:val="0"/>
                <w:sz w:val="18"/>
                <w:szCs w:val="18"/>
                <w14:ligatures w14:val="none"/>
              </w:rPr>
              <w:t>3</w:t>
            </w:r>
            <w:r w:rsidRPr="005E4868">
              <w:rPr>
                <w:rFonts w:ascii="Times New Roman" w:eastAsia="Times New Roman" w:hAnsi="Times New Roman" w:cs="Times New Roman"/>
                <w:kern w:val="0"/>
                <w:sz w:val="18"/>
                <w:szCs w:val="18"/>
                <w14:ligatures w14:val="none"/>
              </w:rPr>
              <w:t>/</w:t>
            </w:r>
            <w:r w:rsidR="00AE7F37" w:rsidRPr="005E4868">
              <w:rPr>
                <w:rFonts w:ascii="Times New Roman" w:eastAsia="Times New Roman" w:hAnsi="Times New Roman" w:cs="Times New Roman"/>
                <w:kern w:val="0"/>
                <w:sz w:val="18"/>
                <w:szCs w:val="18"/>
                <w14:ligatures w14:val="none"/>
              </w:rPr>
              <w:t>3</w:t>
            </w:r>
            <w:r w:rsidRPr="005E4868">
              <w:rPr>
                <w:rFonts w:ascii="Times New Roman" w:eastAsia="Times New Roman" w:hAnsi="Times New Roman" w:cs="Times New Roman"/>
                <w:kern w:val="0"/>
                <w:sz w:val="18"/>
                <w:szCs w:val="18"/>
                <w14:ligatures w14:val="none"/>
              </w:rPr>
              <w:t>/2026, and it will take the State some time to evaluate and identify those that move on to Phase 2.</w:t>
            </w:r>
          </w:p>
          <w:p w14:paraId="732B7452" w14:textId="77777777" w:rsidR="004B1A5C" w:rsidRPr="005E4868" w:rsidRDefault="004B1A5C" w:rsidP="004B1A5C">
            <w:pPr>
              <w:spacing w:after="0" w:line="240" w:lineRule="auto"/>
              <w:rPr>
                <w:rFonts w:ascii="Times New Roman" w:eastAsia="Times New Roman" w:hAnsi="Times New Roman" w:cs="Times New Roman"/>
                <w:kern w:val="0"/>
                <w:sz w:val="18"/>
                <w:szCs w:val="18"/>
                <w14:ligatures w14:val="none"/>
              </w:rPr>
            </w:pPr>
          </w:p>
          <w:p w14:paraId="651A6AC4" w14:textId="77777777" w:rsidR="004B1A5C" w:rsidRPr="005E4868" w:rsidRDefault="004B1A5C" w:rsidP="004B1A5C">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Once Evaluations are complete, all Bidders who make it to Phase 2 will be notified at the same time and given the same timeframes moving towards Phase 2. </w:t>
            </w:r>
          </w:p>
          <w:p w14:paraId="417EE082" w14:textId="77777777" w:rsidR="004B1A5C" w:rsidRPr="005E4868" w:rsidRDefault="004B1A5C" w:rsidP="004B1A5C">
            <w:pPr>
              <w:spacing w:after="0" w:line="240" w:lineRule="auto"/>
              <w:rPr>
                <w:rFonts w:ascii="Times New Roman" w:eastAsia="Times New Roman" w:hAnsi="Times New Roman" w:cs="Times New Roman"/>
                <w:kern w:val="0"/>
                <w:sz w:val="18"/>
                <w:szCs w:val="18"/>
                <w14:ligatures w14:val="none"/>
              </w:rPr>
            </w:pPr>
          </w:p>
          <w:p w14:paraId="3B77A601" w14:textId="77777777" w:rsidR="004B1A5C" w:rsidRPr="005E4868" w:rsidRDefault="004B1A5C" w:rsidP="004B1A5C">
            <w:pPr>
              <w:spacing w:after="0" w:line="240" w:lineRule="auto"/>
              <w:rPr>
                <w:rFonts w:ascii="Times New Roman" w:eastAsia="Times New Roman" w:hAnsi="Times New Roman" w:cs="Times New Roman"/>
                <w:kern w:val="0"/>
                <w:sz w:val="18"/>
                <w:szCs w:val="18"/>
                <w14:ligatures w14:val="none"/>
              </w:rPr>
            </w:pPr>
          </w:p>
          <w:p w14:paraId="2226E6CF" w14:textId="782858D7" w:rsidR="004B1A5C" w:rsidRPr="005E4868" w:rsidRDefault="004B1A5C" w:rsidP="004B1A5C">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No Phase 2 activities will be conducted until Bidders pass Phase 1.</w:t>
            </w:r>
          </w:p>
        </w:tc>
      </w:tr>
      <w:tr w:rsidR="004B1A5C" w:rsidRPr="007A49CB" w14:paraId="31D71966" w14:textId="77777777" w:rsidTr="007C6291">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DEFBBA3" w14:textId="0787661C" w:rsidR="004B1A5C" w:rsidRPr="005E4868" w:rsidRDefault="005167EE" w:rsidP="004B1A5C">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112</w:t>
            </w:r>
          </w:p>
        </w:tc>
        <w:tc>
          <w:tcPr>
            <w:tcW w:w="2198" w:type="dxa"/>
            <w:tcBorders>
              <w:top w:val="single" w:sz="4" w:space="0" w:color="auto"/>
              <w:left w:val="nil"/>
              <w:bottom w:val="single" w:sz="4" w:space="0" w:color="auto"/>
              <w:right w:val="single" w:sz="4" w:space="0" w:color="auto"/>
            </w:tcBorders>
          </w:tcPr>
          <w:p w14:paraId="10FE1E61" w14:textId="31F15D87" w:rsidR="004B1A5C" w:rsidRPr="005E4868" w:rsidRDefault="004B1A5C" w:rsidP="004B1A5C">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Attachment 3</w:t>
            </w:r>
          </w:p>
        </w:tc>
        <w:tc>
          <w:tcPr>
            <w:tcW w:w="831" w:type="dxa"/>
            <w:tcBorders>
              <w:top w:val="single" w:sz="4" w:space="0" w:color="auto"/>
              <w:left w:val="nil"/>
              <w:bottom w:val="single" w:sz="4" w:space="0" w:color="auto"/>
              <w:right w:val="single" w:sz="4" w:space="0" w:color="auto"/>
            </w:tcBorders>
          </w:tcPr>
          <w:p w14:paraId="7FE0319F" w14:textId="139DE2C1" w:rsidR="004B1A5C" w:rsidRPr="005E4868" w:rsidRDefault="004B1A5C" w:rsidP="004B1A5C">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50</w:t>
            </w:r>
          </w:p>
        </w:tc>
        <w:tc>
          <w:tcPr>
            <w:tcW w:w="4893" w:type="dxa"/>
            <w:tcBorders>
              <w:top w:val="single" w:sz="4" w:space="0" w:color="auto"/>
              <w:left w:val="nil"/>
              <w:bottom w:val="single" w:sz="4" w:space="0" w:color="auto"/>
              <w:right w:val="single" w:sz="4" w:space="0" w:color="auto"/>
            </w:tcBorders>
          </w:tcPr>
          <w:p w14:paraId="56DC9E6A" w14:textId="2B10D05E" w:rsidR="004B1A5C" w:rsidRPr="005E4868" w:rsidRDefault="004B1A5C" w:rsidP="004B1A5C">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planning purposes, when does the State anticipate notifying bidders that they have advanced to Phase 2, and what response timeframe (e.g., number of business days) will be provided for submitting the completed Provider Worksheet?</w:t>
            </w:r>
          </w:p>
        </w:tc>
        <w:tc>
          <w:tcPr>
            <w:tcW w:w="4950" w:type="dxa"/>
            <w:tcBorders>
              <w:top w:val="single" w:sz="4" w:space="0" w:color="auto"/>
              <w:left w:val="nil"/>
              <w:bottom w:val="single" w:sz="4" w:space="0" w:color="auto"/>
              <w:right w:val="single" w:sz="4" w:space="0" w:color="auto"/>
            </w:tcBorders>
          </w:tcPr>
          <w:p w14:paraId="544804F5" w14:textId="45894573" w:rsidR="004B1A5C" w:rsidRPr="005E4868" w:rsidRDefault="004B1A5C" w:rsidP="004B1A5C">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The State </w:t>
            </w:r>
            <w:r w:rsidR="00070DF6" w:rsidRPr="005E4868">
              <w:rPr>
                <w:rFonts w:ascii="Times New Roman" w:hAnsi="Times New Roman" w:cs="Times New Roman"/>
                <w:sz w:val="18"/>
                <w:szCs w:val="18"/>
              </w:rPr>
              <w:t>cannot</w:t>
            </w:r>
            <w:r w:rsidRPr="005E4868">
              <w:rPr>
                <w:rFonts w:ascii="Times New Roman" w:hAnsi="Times New Roman" w:cs="Times New Roman"/>
                <w:sz w:val="18"/>
                <w:szCs w:val="18"/>
              </w:rPr>
              <w:t xml:space="preserve"> speak to timeframes of an Evaluation which has not yet taken place. Phase 1 submittals are due </w:t>
            </w:r>
            <w:r w:rsidR="00AE7F37" w:rsidRPr="005E4868">
              <w:rPr>
                <w:rFonts w:ascii="Times New Roman" w:hAnsi="Times New Roman" w:cs="Times New Roman"/>
                <w:sz w:val="18"/>
                <w:szCs w:val="18"/>
              </w:rPr>
              <w:t>3</w:t>
            </w:r>
            <w:r w:rsidRPr="005E4868">
              <w:rPr>
                <w:rFonts w:ascii="Times New Roman" w:hAnsi="Times New Roman" w:cs="Times New Roman"/>
                <w:sz w:val="18"/>
                <w:szCs w:val="18"/>
              </w:rPr>
              <w:t>/</w:t>
            </w:r>
            <w:r w:rsidR="00AE7F37" w:rsidRPr="005E4868">
              <w:rPr>
                <w:rFonts w:ascii="Times New Roman" w:hAnsi="Times New Roman" w:cs="Times New Roman"/>
                <w:sz w:val="18"/>
                <w:szCs w:val="18"/>
              </w:rPr>
              <w:t>3</w:t>
            </w:r>
            <w:r w:rsidRPr="005E4868">
              <w:rPr>
                <w:rFonts w:ascii="Times New Roman" w:hAnsi="Times New Roman" w:cs="Times New Roman"/>
                <w:sz w:val="18"/>
                <w:szCs w:val="18"/>
              </w:rPr>
              <w:t>/2026, and it will take the State some time to evaluate and identify those that move on to Phase 2.</w:t>
            </w:r>
          </w:p>
          <w:p w14:paraId="2C97726D" w14:textId="77777777" w:rsidR="00070DF6" w:rsidRPr="005E4868" w:rsidRDefault="00070DF6" w:rsidP="004B1A5C">
            <w:pPr>
              <w:spacing w:after="0" w:line="240" w:lineRule="auto"/>
              <w:rPr>
                <w:rFonts w:ascii="Times New Roman" w:hAnsi="Times New Roman" w:cs="Times New Roman"/>
                <w:sz w:val="18"/>
                <w:szCs w:val="18"/>
              </w:rPr>
            </w:pPr>
          </w:p>
          <w:p w14:paraId="68B639DF" w14:textId="39C16C98" w:rsidR="00070DF6" w:rsidRPr="005E4868" w:rsidRDefault="00070DF6" w:rsidP="004B1A5C">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Once Evaluations are complete, all Bidders who make it to Phase 2 will be notified at the same time and given the same timeframes moving towards Phase 2.</w:t>
            </w:r>
          </w:p>
        </w:tc>
      </w:tr>
      <w:tr w:rsidR="00070DF6" w:rsidRPr="007A49CB" w14:paraId="24348F90" w14:textId="77777777" w:rsidTr="007D11F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23F61B6C" w14:textId="2356F3EF" w:rsidR="00070DF6" w:rsidRPr="005E4868" w:rsidRDefault="005167EE" w:rsidP="00070DF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113</w:t>
            </w:r>
          </w:p>
        </w:tc>
        <w:tc>
          <w:tcPr>
            <w:tcW w:w="2198" w:type="dxa"/>
            <w:tcBorders>
              <w:top w:val="single" w:sz="4" w:space="0" w:color="auto"/>
              <w:left w:val="nil"/>
              <w:bottom w:val="single" w:sz="4" w:space="0" w:color="auto"/>
              <w:right w:val="single" w:sz="4" w:space="0" w:color="auto"/>
            </w:tcBorders>
          </w:tcPr>
          <w:p w14:paraId="3386CF02" w14:textId="04B032C9" w:rsidR="00070DF6" w:rsidRPr="005E4868" w:rsidRDefault="00070DF6" w:rsidP="00070DF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Attachment 3</w:t>
            </w:r>
          </w:p>
        </w:tc>
        <w:tc>
          <w:tcPr>
            <w:tcW w:w="831" w:type="dxa"/>
            <w:tcBorders>
              <w:top w:val="single" w:sz="4" w:space="0" w:color="auto"/>
              <w:left w:val="nil"/>
              <w:bottom w:val="single" w:sz="4" w:space="0" w:color="auto"/>
              <w:right w:val="single" w:sz="4" w:space="0" w:color="auto"/>
            </w:tcBorders>
          </w:tcPr>
          <w:p w14:paraId="55C05239" w14:textId="7698EE68" w:rsidR="00070DF6" w:rsidRPr="005E4868" w:rsidRDefault="00070DF6" w:rsidP="00070DF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50</w:t>
            </w:r>
          </w:p>
        </w:tc>
        <w:tc>
          <w:tcPr>
            <w:tcW w:w="4893" w:type="dxa"/>
            <w:tcBorders>
              <w:top w:val="single" w:sz="4" w:space="0" w:color="auto"/>
              <w:left w:val="nil"/>
              <w:bottom w:val="single" w:sz="4" w:space="0" w:color="auto"/>
              <w:right w:val="single" w:sz="4" w:space="0" w:color="auto"/>
            </w:tcBorders>
          </w:tcPr>
          <w:p w14:paraId="4E1F2E05" w14:textId="63FEFE1F" w:rsidR="00070DF6" w:rsidRPr="005E4868" w:rsidRDefault="00070DF6" w:rsidP="00070DF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By the time Phase 2 is initiated, does the State expect bidders to have secured fully executed written affirmations from each listed provider agreeing to the State’s License Agreement and Data Security Requirements, or will it be acceptable at that stage to provide a preliminary provider list with written indications of interest and ongoing negotiations clearly noted?</w:t>
            </w:r>
          </w:p>
        </w:tc>
        <w:tc>
          <w:tcPr>
            <w:tcW w:w="4950" w:type="dxa"/>
            <w:tcBorders>
              <w:top w:val="single" w:sz="4" w:space="0" w:color="auto"/>
              <w:left w:val="nil"/>
              <w:bottom w:val="single" w:sz="4" w:space="0" w:color="auto"/>
              <w:right w:val="single" w:sz="4" w:space="0" w:color="auto"/>
            </w:tcBorders>
          </w:tcPr>
          <w:p w14:paraId="7B7E6472" w14:textId="504C8203" w:rsidR="00070DF6" w:rsidRPr="005E4868" w:rsidRDefault="00070DF6" w:rsidP="00070DF6">
            <w:pPr>
              <w:spacing w:after="0" w:line="240" w:lineRule="auto"/>
              <w:rPr>
                <w:rFonts w:ascii="Times New Roman" w:hAnsi="Times New Roman" w:cs="Times New Roman"/>
                <w:sz w:val="18"/>
                <w:szCs w:val="18"/>
              </w:rPr>
            </w:pPr>
            <w:r w:rsidRPr="005E4868">
              <w:rPr>
                <w:rFonts w:ascii="Times New Roman" w:hAnsi="Times New Roman" w:cs="Times New Roman"/>
                <w:sz w:val="18"/>
                <w:szCs w:val="18"/>
              </w:rPr>
              <w:t xml:space="preserve">Written affirmation from the Provider to the State's License Agreement is required to demonstrate agreement. Please refer to RFP, SCHEUDLE A - ATTACHMENT 2 - EVALUATION USE CASE. instructions </w:t>
            </w:r>
          </w:p>
          <w:p w14:paraId="4F5D376B" w14:textId="77777777" w:rsidR="00533CB6" w:rsidRPr="005E4868" w:rsidRDefault="00533CB6" w:rsidP="00070DF6">
            <w:pPr>
              <w:spacing w:after="0" w:line="240" w:lineRule="auto"/>
              <w:rPr>
                <w:rFonts w:ascii="Times New Roman" w:hAnsi="Times New Roman" w:cs="Times New Roman"/>
                <w:sz w:val="18"/>
                <w:szCs w:val="18"/>
              </w:rPr>
            </w:pPr>
          </w:p>
          <w:p w14:paraId="1D356370" w14:textId="06EFF8FC" w:rsidR="00533CB6" w:rsidRPr="005E4868" w:rsidRDefault="00533CB6" w:rsidP="00070DF6">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If a provider is included on the worksheet that is submitted in Part </w:t>
            </w:r>
            <w:r w:rsidR="006007DC" w:rsidRPr="005E4868">
              <w:rPr>
                <w:rFonts w:ascii="Times New Roman" w:eastAsia="Times New Roman" w:hAnsi="Times New Roman" w:cs="Times New Roman"/>
                <w:kern w:val="0"/>
                <w:sz w:val="18"/>
                <w:szCs w:val="18"/>
                <w14:ligatures w14:val="none"/>
              </w:rPr>
              <w:t>D but</w:t>
            </w:r>
            <w:r w:rsidRPr="005E4868">
              <w:rPr>
                <w:rFonts w:ascii="Times New Roman" w:eastAsia="Times New Roman" w:hAnsi="Times New Roman" w:cs="Times New Roman"/>
                <w:kern w:val="0"/>
                <w:sz w:val="18"/>
                <w:szCs w:val="18"/>
                <w14:ligatures w14:val="none"/>
              </w:rPr>
              <w:t xml:space="preserve"> then is unable to demonstrate it in Part F it will subsequently be evaluated accordingly.</w:t>
            </w:r>
          </w:p>
        </w:tc>
      </w:tr>
      <w:tr w:rsidR="00533CB6" w:rsidRPr="007A49CB" w14:paraId="45554BC7" w14:textId="77777777" w:rsidTr="00B35377">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0F7452EB" w14:textId="4B4E6BA8" w:rsidR="00533CB6" w:rsidRPr="005E4868" w:rsidRDefault="005167EE" w:rsidP="00533CB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114</w:t>
            </w:r>
          </w:p>
        </w:tc>
        <w:tc>
          <w:tcPr>
            <w:tcW w:w="2198" w:type="dxa"/>
            <w:tcBorders>
              <w:top w:val="single" w:sz="4" w:space="0" w:color="auto"/>
              <w:left w:val="nil"/>
              <w:bottom w:val="single" w:sz="4" w:space="0" w:color="auto"/>
              <w:right w:val="single" w:sz="4" w:space="0" w:color="auto"/>
            </w:tcBorders>
          </w:tcPr>
          <w:p w14:paraId="7C9DBF69" w14:textId="48675751" w:rsidR="00533CB6" w:rsidRPr="005E4868" w:rsidRDefault="00533CB6" w:rsidP="00533CB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Attachment 3</w:t>
            </w:r>
          </w:p>
        </w:tc>
        <w:tc>
          <w:tcPr>
            <w:tcW w:w="831" w:type="dxa"/>
            <w:tcBorders>
              <w:top w:val="single" w:sz="4" w:space="0" w:color="auto"/>
              <w:left w:val="nil"/>
              <w:bottom w:val="single" w:sz="4" w:space="0" w:color="auto"/>
              <w:right w:val="single" w:sz="4" w:space="0" w:color="auto"/>
            </w:tcBorders>
          </w:tcPr>
          <w:p w14:paraId="4AC50845" w14:textId="3F8DA215" w:rsidR="00533CB6" w:rsidRPr="005E4868" w:rsidRDefault="00533CB6" w:rsidP="00533CB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50</w:t>
            </w:r>
          </w:p>
        </w:tc>
        <w:tc>
          <w:tcPr>
            <w:tcW w:w="4893" w:type="dxa"/>
            <w:tcBorders>
              <w:top w:val="single" w:sz="4" w:space="0" w:color="auto"/>
              <w:left w:val="nil"/>
              <w:bottom w:val="single" w:sz="4" w:space="0" w:color="auto"/>
              <w:right w:val="single" w:sz="4" w:space="0" w:color="auto"/>
            </w:tcBorders>
          </w:tcPr>
          <w:p w14:paraId="03DB12EA" w14:textId="378FC96F" w:rsidR="00533CB6" w:rsidRPr="005E4868" w:rsidRDefault="00533CB6" w:rsidP="00533CB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level of documented commitment is required from providers at the time the Provider Worksheet is submitted? For example, must each provider have already signed the State’s License Agreement, or will a provider’s written confirmation of willingness to accept the State’s License Agreement (subject to final commercial terms) be sufficient?</w:t>
            </w:r>
          </w:p>
        </w:tc>
        <w:tc>
          <w:tcPr>
            <w:tcW w:w="4950" w:type="dxa"/>
            <w:tcBorders>
              <w:top w:val="single" w:sz="4" w:space="0" w:color="auto"/>
              <w:left w:val="nil"/>
              <w:bottom w:val="single" w:sz="4" w:space="0" w:color="auto"/>
              <w:right w:val="single" w:sz="4" w:space="0" w:color="auto"/>
            </w:tcBorders>
          </w:tcPr>
          <w:p w14:paraId="0671584E" w14:textId="1980631C" w:rsidR="00533CB6" w:rsidRPr="005E4868" w:rsidRDefault="00CF181D" w:rsidP="00533CB6">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A conditional letter of intent pending final bid award is acceptable. Please refer to RFP, SCHEDULE A - ATTACHMENT 2 - EVALAUTION USE CASE INSRUCTIONS for further details.</w:t>
            </w:r>
          </w:p>
        </w:tc>
      </w:tr>
      <w:tr w:rsidR="002D6047" w:rsidRPr="007A49CB" w14:paraId="32A9F451" w14:textId="77777777" w:rsidTr="0050001E">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5EC5AEB5" w14:textId="225A9DAD" w:rsidR="002D6047" w:rsidRPr="005E4868" w:rsidRDefault="00903BBA" w:rsidP="002D6047">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115</w:t>
            </w:r>
          </w:p>
        </w:tc>
        <w:tc>
          <w:tcPr>
            <w:tcW w:w="2198" w:type="dxa"/>
            <w:tcBorders>
              <w:top w:val="single" w:sz="4" w:space="0" w:color="auto"/>
              <w:left w:val="nil"/>
              <w:bottom w:val="single" w:sz="4" w:space="0" w:color="auto"/>
              <w:right w:val="single" w:sz="4" w:space="0" w:color="auto"/>
            </w:tcBorders>
          </w:tcPr>
          <w:p w14:paraId="60CC2F4B" w14:textId="2CED1140" w:rsidR="002D6047" w:rsidRPr="005E4868" w:rsidRDefault="002D6047" w:rsidP="002D604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Attachment 3</w:t>
            </w:r>
          </w:p>
        </w:tc>
        <w:tc>
          <w:tcPr>
            <w:tcW w:w="831" w:type="dxa"/>
            <w:tcBorders>
              <w:top w:val="single" w:sz="4" w:space="0" w:color="auto"/>
              <w:left w:val="nil"/>
              <w:bottom w:val="single" w:sz="4" w:space="0" w:color="auto"/>
              <w:right w:val="single" w:sz="4" w:space="0" w:color="auto"/>
            </w:tcBorders>
          </w:tcPr>
          <w:p w14:paraId="143F2C69" w14:textId="1DBB9C85" w:rsidR="002D6047" w:rsidRPr="005E4868" w:rsidRDefault="002D6047" w:rsidP="002D6047">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50</w:t>
            </w:r>
          </w:p>
        </w:tc>
        <w:tc>
          <w:tcPr>
            <w:tcW w:w="4893" w:type="dxa"/>
            <w:tcBorders>
              <w:top w:val="single" w:sz="4" w:space="0" w:color="auto"/>
              <w:left w:val="nil"/>
              <w:bottom w:val="single" w:sz="4" w:space="0" w:color="auto"/>
              <w:right w:val="single" w:sz="4" w:space="0" w:color="auto"/>
            </w:tcBorders>
          </w:tcPr>
          <w:p w14:paraId="56977BA7" w14:textId="41705B21" w:rsidR="002D6047" w:rsidRPr="005E4868" w:rsidRDefault="002D6047" w:rsidP="002D604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Phase 2, when completing the Provider Worksheet, is there a minimum or target number of providers per software domain (e.g., security, collaboration, registration, etc.) that the State expects each MMSP Contractor to secure, or will the State evaluate simply on the overall breadth and strategic relevance of the provider list?</w:t>
            </w:r>
          </w:p>
        </w:tc>
        <w:tc>
          <w:tcPr>
            <w:tcW w:w="4950" w:type="dxa"/>
            <w:tcBorders>
              <w:top w:val="single" w:sz="4" w:space="0" w:color="auto"/>
              <w:left w:val="nil"/>
              <w:bottom w:val="single" w:sz="4" w:space="0" w:color="auto"/>
              <w:right w:val="single" w:sz="4" w:space="0" w:color="auto"/>
            </w:tcBorders>
          </w:tcPr>
          <w:p w14:paraId="0C6FA8C3" w14:textId="0E64DF67" w:rsidR="002D6047" w:rsidRPr="005E4868" w:rsidRDefault="002D6047" w:rsidP="002D6047">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Please provide as many providers and domains that a bidder thinks would provide value for the State's consideration. Contractors should create a comprehensive and extensive pool to meet the needs of the program.</w:t>
            </w:r>
          </w:p>
        </w:tc>
      </w:tr>
      <w:tr w:rsidR="002D6047" w:rsidRPr="007A49CB" w14:paraId="2F02B428" w14:textId="77777777" w:rsidTr="00AB26BA">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3D0E9919" w14:textId="1686CD04" w:rsidR="002D6047" w:rsidRPr="005E4868" w:rsidRDefault="00903BBA" w:rsidP="002D6047">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116</w:t>
            </w:r>
          </w:p>
        </w:tc>
        <w:tc>
          <w:tcPr>
            <w:tcW w:w="2198" w:type="dxa"/>
            <w:tcBorders>
              <w:top w:val="single" w:sz="4" w:space="0" w:color="auto"/>
              <w:left w:val="nil"/>
              <w:bottom w:val="single" w:sz="4" w:space="0" w:color="auto"/>
              <w:right w:val="single" w:sz="4" w:space="0" w:color="auto"/>
            </w:tcBorders>
          </w:tcPr>
          <w:p w14:paraId="74142D78" w14:textId="77F106C0" w:rsidR="002D6047" w:rsidRPr="005E4868" w:rsidRDefault="002D6047" w:rsidP="002D604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Attachment 3</w:t>
            </w:r>
          </w:p>
        </w:tc>
        <w:tc>
          <w:tcPr>
            <w:tcW w:w="831" w:type="dxa"/>
            <w:tcBorders>
              <w:top w:val="single" w:sz="4" w:space="0" w:color="auto"/>
              <w:left w:val="nil"/>
              <w:bottom w:val="single" w:sz="4" w:space="0" w:color="auto"/>
              <w:right w:val="single" w:sz="4" w:space="0" w:color="auto"/>
            </w:tcBorders>
          </w:tcPr>
          <w:p w14:paraId="4521492F" w14:textId="749CDC32" w:rsidR="002D6047" w:rsidRPr="005E4868" w:rsidRDefault="002D6047" w:rsidP="002D6047">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50</w:t>
            </w:r>
          </w:p>
        </w:tc>
        <w:tc>
          <w:tcPr>
            <w:tcW w:w="4893" w:type="dxa"/>
            <w:tcBorders>
              <w:top w:val="single" w:sz="4" w:space="0" w:color="auto"/>
              <w:left w:val="nil"/>
              <w:bottom w:val="single" w:sz="4" w:space="0" w:color="auto"/>
              <w:right w:val="single" w:sz="4" w:space="0" w:color="auto"/>
            </w:tcBorders>
          </w:tcPr>
          <w:p w14:paraId="29015BD4" w14:textId="40B87275" w:rsidR="002D6047" w:rsidRPr="005E4868" w:rsidRDefault="002D6047" w:rsidP="002D6047">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For software and SaaS transactions where the underlying provider offers its own SLA, should bidders assume that the State’s SLA in Schedule C fully supersedes any OEM/provider SLA terms, or will the State allow MMSP Contractors to pass through compatible provider SLAs where they meet or exceed the State’s minimum requirements?</w:t>
            </w:r>
          </w:p>
        </w:tc>
        <w:tc>
          <w:tcPr>
            <w:tcW w:w="4950" w:type="dxa"/>
            <w:tcBorders>
              <w:top w:val="single" w:sz="4" w:space="0" w:color="auto"/>
              <w:left w:val="nil"/>
              <w:bottom w:val="single" w:sz="4" w:space="0" w:color="auto"/>
              <w:right w:val="single" w:sz="4" w:space="0" w:color="auto"/>
            </w:tcBorders>
          </w:tcPr>
          <w:p w14:paraId="64F8A3B2" w14:textId="77777777" w:rsidR="002D6047" w:rsidRPr="005E4868" w:rsidRDefault="002D6047" w:rsidP="002D6047">
            <w:pPr>
              <w:spacing w:after="0" w:line="240" w:lineRule="auto"/>
              <w:rPr>
                <w:rFonts w:ascii="Times New Roman" w:hAnsi="Times New Roman" w:cs="Times New Roman"/>
                <w:sz w:val="18"/>
                <w:szCs w:val="18"/>
              </w:rPr>
            </w:pPr>
          </w:p>
          <w:p w14:paraId="31ACDA34" w14:textId="77777777" w:rsidR="002D6047" w:rsidRPr="005E4868" w:rsidRDefault="002D6047" w:rsidP="002D6047">
            <w:pPr>
              <w:spacing w:after="0" w:line="240" w:lineRule="auto"/>
              <w:rPr>
                <w:rFonts w:ascii="Times New Roman" w:hAnsi="Times New Roman" w:cs="Times New Roman"/>
                <w:sz w:val="18"/>
                <w:szCs w:val="18"/>
              </w:rPr>
            </w:pPr>
          </w:p>
          <w:p w14:paraId="342C9FFE" w14:textId="4F3BBE01" w:rsidR="002D6047" w:rsidRPr="005E4868" w:rsidRDefault="002D6047" w:rsidP="002D6047">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The SLAs in Schedule C are SLAs for the MMSP Contractors and not the software providers. Any software specific SLAs will be stated in the RFS.</w:t>
            </w:r>
          </w:p>
        </w:tc>
      </w:tr>
      <w:tr w:rsidR="00944302" w:rsidRPr="007A49CB" w14:paraId="09F9E288" w14:textId="77777777" w:rsidTr="00F340EF">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5C6370E" w14:textId="770EB08A" w:rsidR="00944302" w:rsidRPr="005E4868" w:rsidRDefault="00903BBA" w:rsidP="0094430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117</w:t>
            </w:r>
          </w:p>
        </w:tc>
        <w:tc>
          <w:tcPr>
            <w:tcW w:w="2198" w:type="dxa"/>
            <w:tcBorders>
              <w:top w:val="single" w:sz="4" w:space="0" w:color="auto"/>
              <w:left w:val="nil"/>
              <w:bottom w:val="single" w:sz="4" w:space="0" w:color="auto"/>
              <w:right w:val="single" w:sz="4" w:space="0" w:color="auto"/>
            </w:tcBorders>
          </w:tcPr>
          <w:p w14:paraId="703AC35D" w14:textId="6243BAE0" w:rsidR="00944302" w:rsidRPr="005E4868" w:rsidRDefault="00944302" w:rsidP="0094430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Attachment 3</w:t>
            </w:r>
          </w:p>
        </w:tc>
        <w:tc>
          <w:tcPr>
            <w:tcW w:w="831" w:type="dxa"/>
            <w:tcBorders>
              <w:top w:val="single" w:sz="4" w:space="0" w:color="auto"/>
              <w:left w:val="nil"/>
              <w:bottom w:val="single" w:sz="4" w:space="0" w:color="auto"/>
              <w:right w:val="single" w:sz="4" w:space="0" w:color="auto"/>
            </w:tcBorders>
          </w:tcPr>
          <w:p w14:paraId="1965B83B" w14:textId="5B6511F8" w:rsidR="00944302" w:rsidRPr="005E4868" w:rsidRDefault="00944302" w:rsidP="0094430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50</w:t>
            </w:r>
          </w:p>
        </w:tc>
        <w:tc>
          <w:tcPr>
            <w:tcW w:w="4893" w:type="dxa"/>
            <w:tcBorders>
              <w:top w:val="single" w:sz="4" w:space="0" w:color="auto"/>
              <w:left w:val="nil"/>
              <w:bottom w:val="single" w:sz="4" w:space="0" w:color="auto"/>
              <w:right w:val="single" w:sz="4" w:space="0" w:color="auto"/>
            </w:tcBorders>
          </w:tcPr>
          <w:p w14:paraId="6E596335" w14:textId="4F6F34D4" w:rsidR="00944302" w:rsidRPr="005E4868" w:rsidRDefault="00944302" w:rsidP="0094430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When an agency issues an RFS under the MMSP program, will the State limit proposed solutions to providers already listed on an MMSP Contractor’s Provider Worksheet, or may Contractors introduce additional providers at the RFS stage as long as those providers are willing to agree to the State’s License Agreement at that time?</w:t>
            </w:r>
          </w:p>
        </w:tc>
        <w:tc>
          <w:tcPr>
            <w:tcW w:w="4950" w:type="dxa"/>
            <w:tcBorders>
              <w:top w:val="single" w:sz="4" w:space="0" w:color="auto"/>
              <w:left w:val="nil"/>
              <w:bottom w:val="single" w:sz="4" w:space="0" w:color="auto"/>
              <w:right w:val="single" w:sz="4" w:space="0" w:color="auto"/>
            </w:tcBorders>
          </w:tcPr>
          <w:p w14:paraId="763FD5CC" w14:textId="617FDC49" w:rsidR="00944302" w:rsidRPr="005E4868" w:rsidRDefault="00944302" w:rsidP="0094430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If a bidder is selected under the MMSP program, as a Vendor in the program they may introduce additional providers at the RFS stage on their behalf as long as they are willing to agree to the State's License Agreement at that time.</w:t>
            </w:r>
          </w:p>
        </w:tc>
      </w:tr>
      <w:tr w:rsidR="00944302" w:rsidRPr="007A49CB" w14:paraId="79BAEB5D" w14:textId="77777777" w:rsidTr="009502C9">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527432C7" w14:textId="55A17431" w:rsidR="00944302" w:rsidRPr="005E4868" w:rsidRDefault="00903BBA" w:rsidP="0094430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118</w:t>
            </w:r>
          </w:p>
        </w:tc>
        <w:tc>
          <w:tcPr>
            <w:tcW w:w="2198" w:type="dxa"/>
            <w:tcBorders>
              <w:top w:val="single" w:sz="4" w:space="0" w:color="auto"/>
              <w:left w:val="nil"/>
              <w:bottom w:val="single" w:sz="4" w:space="0" w:color="auto"/>
              <w:right w:val="single" w:sz="4" w:space="0" w:color="auto"/>
            </w:tcBorders>
          </w:tcPr>
          <w:p w14:paraId="4ECCDF0C" w14:textId="0BFA51DE" w:rsidR="00944302" w:rsidRPr="005E4868" w:rsidRDefault="00944302" w:rsidP="0094430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Attachment 3</w:t>
            </w:r>
          </w:p>
        </w:tc>
        <w:tc>
          <w:tcPr>
            <w:tcW w:w="831" w:type="dxa"/>
            <w:tcBorders>
              <w:top w:val="single" w:sz="4" w:space="0" w:color="auto"/>
              <w:left w:val="nil"/>
              <w:bottom w:val="single" w:sz="4" w:space="0" w:color="auto"/>
              <w:right w:val="single" w:sz="4" w:space="0" w:color="auto"/>
            </w:tcBorders>
          </w:tcPr>
          <w:p w14:paraId="2495B8A3" w14:textId="1D23783C" w:rsidR="00944302" w:rsidRPr="005E4868" w:rsidRDefault="00944302" w:rsidP="0094430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50</w:t>
            </w:r>
          </w:p>
        </w:tc>
        <w:tc>
          <w:tcPr>
            <w:tcW w:w="4893" w:type="dxa"/>
            <w:tcBorders>
              <w:top w:val="single" w:sz="4" w:space="0" w:color="auto"/>
              <w:left w:val="nil"/>
              <w:bottom w:val="single" w:sz="4" w:space="0" w:color="auto"/>
              <w:right w:val="single" w:sz="4" w:space="0" w:color="auto"/>
            </w:tcBorders>
          </w:tcPr>
          <w:p w14:paraId="1ED9008F" w14:textId="74C8644F" w:rsidR="00944302" w:rsidRPr="005E4868" w:rsidRDefault="00944302" w:rsidP="0094430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MMSP Contractors be allowed to update and expand their provider lists over the life of the contract (for example, as new providers agree to the State’s License Agreement), and if so, how frequently and through what approval or notification process should those updates be submitted?</w:t>
            </w:r>
          </w:p>
        </w:tc>
        <w:tc>
          <w:tcPr>
            <w:tcW w:w="4950" w:type="dxa"/>
            <w:tcBorders>
              <w:top w:val="single" w:sz="4" w:space="0" w:color="auto"/>
              <w:left w:val="nil"/>
              <w:bottom w:val="single" w:sz="4" w:space="0" w:color="auto"/>
              <w:right w:val="single" w:sz="4" w:space="0" w:color="auto"/>
            </w:tcBorders>
          </w:tcPr>
          <w:p w14:paraId="05F74266" w14:textId="62A52AA3" w:rsidR="00944302" w:rsidRPr="005E4868" w:rsidRDefault="00944302" w:rsidP="0094430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refer to the RFP, SCHEDULE A - STATEMENT OF WORK - SECTION 8. REFRESH. </w:t>
            </w:r>
          </w:p>
        </w:tc>
      </w:tr>
      <w:tr w:rsidR="00F57E4E" w:rsidRPr="007A49CB" w14:paraId="4F9B7BC0"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2E4445A" w14:textId="7D71394F" w:rsidR="00F57E4E" w:rsidRPr="005E4868" w:rsidRDefault="00903BBA" w:rsidP="007A49C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119</w:t>
            </w:r>
          </w:p>
        </w:tc>
        <w:tc>
          <w:tcPr>
            <w:tcW w:w="2198" w:type="dxa"/>
            <w:tcBorders>
              <w:top w:val="single" w:sz="4" w:space="0" w:color="auto"/>
              <w:left w:val="nil"/>
              <w:bottom w:val="single" w:sz="4" w:space="0" w:color="auto"/>
              <w:right w:val="single" w:sz="4" w:space="0" w:color="auto"/>
            </w:tcBorders>
          </w:tcPr>
          <w:p w14:paraId="5A1EE405" w14:textId="710515FC" w:rsidR="00F57E4E" w:rsidRPr="005E4868" w:rsidRDefault="00DA2C51" w:rsidP="007A49C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RFP Doc Schedule C SLA; Proposal Disqualification Rate</w:t>
            </w:r>
          </w:p>
        </w:tc>
        <w:tc>
          <w:tcPr>
            <w:tcW w:w="831" w:type="dxa"/>
            <w:tcBorders>
              <w:top w:val="single" w:sz="4" w:space="0" w:color="auto"/>
              <w:left w:val="nil"/>
              <w:bottom w:val="single" w:sz="4" w:space="0" w:color="auto"/>
              <w:right w:val="single" w:sz="4" w:space="0" w:color="auto"/>
            </w:tcBorders>
            <w:vAlign w:val="center"/>
          </w:tcPr>
          <w:p w14:paraId="6E1E7DEA" w14:textId="548BCA23" w:rsidR="00F57E4E" w:rsidRPr="005E4868" w:rsidRDefault="00DA2C51" w:rsidP="007A49CB">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Page 52</w:t>
            </w:r>
          </w:p>
        </w:tc>
        <w:tc>
          <w:tcPr>
            <w:tcW w:w="4893" w:type="dxa"/>
            <w:tcBorders>
              <w:top w:val="single" w:sz="4" w:space="0" w:color="auto"/>
              <w:left w:val="nil"/>
              <w:bottom w:val="single" w:sz="4" w:space="0" w:color="auto"/>
              <w:right w:val="single" w:sz="4" w:space="0" w:color="auto"/>
            </w:tcBorders>
            <w:vAlign w:val="center"/>
          </w:tcPr>
          <w:p w14:paraId="22D15BA4" w14:textId="1757577D" w:rsidR="00F57E4E" w:rsidRPr="005E4868" w:rsidRDefault="00DA2C51" w:rsidP="007A49C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What is the basis for a proposal to be disqualified?  Meeting/exceeding 80% on evaluation points, agreement to T&amp;C's, or other factors?</w:t>
            </w:r>
          </w:p>
        </w:tc>
        <w:tc>
          <w:tcPr>
            <w:tcW w:w="4950" w:type="dxa"/>
            <w:tcBorders>
              <w:top w:val="single" w:sz="4" w:space="0" w:color="auto"/>
              <w:left w:val="nil"/>
              <w:bottom w:val="single" w:sz="4" w:space="0" w:color="auto"/>
              <w:right w:val="single" w:sz="4" w:space="0" w:color="auto"/>
            </w:tcBorders>
            <w:vAlign w:val="center"/>
          </w:tcPr>
          <w:p w14:paraId="252AC246"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Please refer to the RFP, SCHEDULE A - STATEMENT OF WORK - SECTION 7. RFS PROCESS. </w:t>
            </w:r>
          </w:p>
          <w:p w14:paraId="746BBDEF"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p>
          <w:p w14:paraId="6462771A"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Please refer to SCHEDULE A - ATTACHMENT 2 - EVALUATION USE CASE - SECTIN 2. CONTACT INFORMATION FOR THE STATE.</w:t>
            </w:r>
          </w:p>
          <w:p w14:paraId="30801543"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p>
          <w:p w14:paraId="3CBC65A2"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Please refer to SCHEDULE A - ATTACHMENT 2 - EVALUATION USE CASE - SECTIN 5. DELIVERY OF PROPOSAL. </w:t>
            </w:r>
          </w:p>
          <w:p w14:paraId="2293DDD5"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p>
          <w:p w14:paraId="1DB1F006"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Please refer to SCHEDULE A - ATTACHMENT 2 - EVALUATION USE CASE - SECTIN 6. EVALUATOIN PROCESS  </w:t>
            </w:r>
          </w:p>
          <w:p w14:paraId="4E51E022"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p>
          <w:p w14:paraId="36105CE8"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Please refer to SCHEDULE A - ATTACHMENT 2 - EVALUATION USE CASE - SECTIN 9. RESERVATIONS   </w:t>
            </w:r>
          </w:p>
          <w:p w14:paraId="2CC900FB" w14:textId="77777777" w:rsidR="00DA2C51" w:rsidRPr="005E4868" w:rsidRDefault="00DA2C51" w:rsidP="00DA2C51">
            <w:pPr>
              <w:spacing w:after="0" w:line="240" w:lineRule="auto"/>
              <w:rPr>
                <w:rFonts w:ascii="Times New Roman" w:eastAsia="Times New Roman" w:hAnsi="Times New Roman" w:cs="Times New Roman"/>
                <w:kern w:val="0"/>
                <w:sz w:val="18"/>
                <w:szCs w:val="18"/>
                <w14:ligatures w14:val="none"/>
              </w:rPr>
            </w:pPr>
          </w:p>
          <w:p w14:paraId="54B57021" w14:textId="363768B6" w:rsidR="00F57E4E" w:rsidRPr="005E4868" w:rsidRDefault="00DA2C51" w:rsidP="00DA2C51">
            <w:pPr>
              <w:spacing w:after="0" w:line="240" w:lineRule="auto"/>
              <w:rPr>
                <w:rFonts w:ascii="Times New Roman" w:eastAsia="Times New Roman" w:hAnsi="Times New Roman" w:cs="Times New Roman"/>
                <w:kern w:val="0"/>
                <w:sz w:val="18"/>
                <w:szCs w:val="18"/>
                <w14:ligatures w14:val="none"/>
              </w:rPr>
            </w:pPr>
            <w:r w:rsidRPr="005E4868">
              <w:rPr>
                <w:rFonts w:ascii="Times New Roman" w:eastAsia="Times New Roman" w:hAnsi="Times New Roman" w:cs="Times New Roman"/>
                <w:kern w:val="0"/>
                <w:sz w:val="18"/>
                <w:szCs w:val="18"/>
                <w14:ligatures w14:val="none"/>
              </w:rPr>
              <w:t xml:space="preserve">Please refer to SCHEDULE A - ATTACHMENT 2 - EVALUATION USE CASE - SECTIN 13. CONFIDENTIAL </w:t>
            </w:r>
            <w:r w:rsidRPr="005E4868">
              <w:rPr>
                <w:rFonts w:ascii="Times New Roman" w:eastAsia="Times New Roman" w:hAnsi="Times New Roman" w:cs="Times New Roman"/>
                <w:kern w:val="0"/>
                <w:sz w:val="18"/>
                <w:szCs w:val="18"/>
                <w14:ligatures w14:val="none"/>
              </w:rPr>
              <w:lastRenderedPageBreak/>
              <w:t>TREATMENT FORM AND THE FREEDOM OF INFORMATION ACT</w:t>
            </w:r>
          </w:p>
        </w:tc>
      </w:tr>
      <w:tr w:rsidR="00B523B6" w:rsidRPr="007A49CB" w14:paraId="10AD9FDF" w14:textId="77777777" w:rsidTr="00BB7CE8">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AE765D2" w14:textId="4946C24E" w:rsidR="00B523B6" w:rsidRPr="005E4868" w:rsidRDefault="00903BBA" w:rsidP="00B523B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120</w:t>
            </w:r>
          </w:p>
        </w:tc>
        <w:tc>
          <w:tcPr>
            <w:tcW w:w="2198" w:type="dxa"/>
            <w:tcBorders>
              <w:top w:val="single" w:sz="4" w:space="0" w:color="auto"/>
              <w:left w:val="nil"/>
              <w:bottom w:val="single" w:sz="4" w:space="0" w:color="auto"/>
              <w:right w:val="single" w:sz="4" w:space="0" w:color="auto"/>
            </w:tcBorders>
          </w:tcPr>
          <w:p w14:paraId="3A39E070" w14:textId="16D7A7FF" w:rsidR="00B523B6" w:rsidRPr="005E4868" w:rsidRDefault="00B523B6" w:rsidP="00B523B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RFP Doc Schedule C SLA; Submission Rate</w:t>
            </w:r>
          </w:p>
        </w:tc>
        <w:tc>
          <w:tcPr>
            <w:tcW w:w="831" w:type="dxa"/>
            <w:tcBorders>
              <w:top w:val="single" w:sz="4" w:space="0" w:color="auto"/>
              <w:left w:val="nil"/>
              <w:bottom w:val="single" w:sz="4" w:space="0" w:color="auto"/>
              <w:right w:val="single" w:sz="4" w:space="0" w:color="auto"/>
            </w:tcBorders>
          </w:tcPr>
          <w:p w14:paraId="5963F689" w14:textId="6A549842" w:rsidR="00B523B6" w:rsidRPr="005E4868" w:rsidRDefault="00B523B6" w:rsidP="00B523B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52</w:t>
            </w:r>
          </w:p>
        </w:tc>
        <w:tc>
          <w:tcPr>
            <w:tcW w:w="4893" w:type="dxa"/>
            <w:tcBorders>
              <w:top w:val="single" w:sz="4" w:space="0" w:color="auto"/>
              <w:left w:val="nil"/>
              <w:bottom w:val="single" w:sz="4" w:space="0" w:color="auto"/>
              <w:right w:val="single" w:sz="4" w:space="0" w:color="auto"/>
            </w:tcBorders>
          </w:tcPr>
          <w:p w14:paraId="6AF5DB68" w14:textId="4A6205C6" w:rsidR="00B523B6" w:rsidRPr="005E4868" w:rsidRDefault="00B523B6" w:rsidP="00B523B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Since there is a vast range of potential software to be procured, and per the SLA bidders need to respond to 75% or more of solicitations, can the State provide a list of expected software purchases - if not specific software, then the general categories?   This would be very helpful for bidders to understand the full scope of potential software to be purchased. </w:t>
            </w:r>
          </w:p>
        </w:tc>
        <w:tc>
          <w:tcPr>
            <w:tcW w:w="4950" w:type="dxa"/>
            <w:tcBorders>
              <w:top w:val="single" w:sz="4" w:space="0" w:color="auto"/>
              <w:left w:val="nil"/>
              <w:bottom w:val="single" w:sz="4" w:space="0" w:color="auto"/>
              <w:right w:val="single" w:sz="4" w:space="0" w:color="auto"/>
            </w:tcBorders>
          </w:tcPr>
          <w:p w14:paraId="74EF055C" w14:textId="510B3930" w:rsidR="00B523B6" w:rsidRPr="005E4868" w:rsidRDefault="00B523B6" w:rsidP="00B523B6">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above answer to Q </w:t>
            </w:r>
            <w:r w:rsidR="003277A4" w:rsidRPr="005E4868">
              <w:rPr>
                <w:rFonts w:ascii="Times New Roman" w:hAnsi="Times New Roman" w:cs="Times New Roman"/>
                <w:sz w:val="18"/>
                <w:szCs w:val="18"/>
              </w:rPr>
              <w:t>53</w:t>
            </w:r>
            <w:r w:rsidRPr="005E4868">
              <w:rPr>
                <w:rFonts w:ascii="Times New Roman" w:hAnsi="Times New Roman" w:cs="Times New Roman"/>
                <w:sz w:val="18"/>
                <w:szCs w:val="18"/>
              </w:rPr>
              <w:t xml:space="preserve"> for a list of new software purchased in FY2025</w:t>
            </w:r>
            <w:r w:rsidR="003277A4" w:rsidRPr="005E4868">
              <w:rPr>
                <w:rFonts w:ascii="Times New Roman" w:hAnsi="Times New Roman" w:cs="Times New Roman"/>
                <w:sz w:val="18"/>
                <w:szCs w:val="18"/>
              </w:rPr>
              <w:t>.</w:t>
            </w:r>
          </w:p>
        </w:tc>
      </w:tr>
      <w:tr w:rsidR="00B523B6" w:rsidRPr="007A49CB" w14:paraId="1F9BEF97" w14:textId="77777777" w:rsidTr="00DF1127">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6FDAF4D1" w14:textId="11D8BAA0" w:rsidR="00B523B6" w:rsidRPr="005E4868" w:rsidRDefault="00903BBA" w:rsidP="00B523B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121</w:t>
            </w:r>
          </w:p>
        </w:tc>
        <w:tc>
          <w:tcPr>
            <w:tcW w:w="2198" w:type="dxa"/>
            <w:tcBorders>
              <w:top w:val="single" w:sz="4" w:space="0" w:color="auto"/>
              <w:left w:val="nil"/>
              <w:bottom w:val="single" w:sz="4" w:space="0" w:color="auto"/>
              <w:right w:val="single" w:sz="4" w:space="0" w:color="auto"/>
            </w:tcBorders>
          </w:tcPr>
          <w:p w14:paraId="3DEEE8B7" w14:textId="3A83431F" w:rsidR="00B523B6" w:rsidRPr="005E4868" w:rsidRDefault="00B523B6" w:rsidP="00B523B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RFP Doc Schedule C SLA; Submission Rate</w:t>
            </w:r>
          </w:p>
        </w:tc>
        <w:tc>
          <w:tcPr>
            <w:tcW w:w="831" w:type="dxa"/>
            <w:tcBorders>
              <w:top w:val="single" w:sz="4" w:space="0" w:color="auto"/>
              <w:left w:val="nil"/>
              <w:bottom w:val="single" w:sz="4" w:space="0" w:color="auto"/>
              <w:right w:val="single" w:sz="4" w:space="0" w:color="auto"/>
            </w:tcBorders>
          </w:tcPr>
          <w:p w14:paraId="116298D0" w14:textId="58B2BC66" w:rsidR="00B523B6" w:rsidRPr="005E4868" w:rsidRDefault="00B523B6" w:rsidP="00B523B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52</w:t>
            </w:r>
          </w:p>
        </w:tc>
        <w:tc>
          <w:tcPr>
            <w:tcW w:w="4893" w:type="dxa"/>
            <w:tcBorders>
              <w:top w:val="single" w:sz="4" w:space="0" w:color="auto"/>
              <w:left w:val="nil"/>
              <w:bottom w:val="single" w:sz="4" w:space="0" w:color="auto"/>
              <w:right w:val="single" w:sz="4" w:space="0" w:color="auto"/>
            </w:tcBorders>
          </w:tcPr>
          <w:p w14:paraId="0E8D1F5C" w14:textId="5BF28179" w:rsidR="00B523B6" w:rsidRPr="005E4868" w:rsidRDefault="00B523B6" w:rsidP="00B523B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Can the State provide a list of historical software purchases (if not specific software, then categories with volume) from the MMCP contract over the last 5 years?  This would be very helpful for bidders to understand the full scope of potential software to be purchased. </w:t>
            </w:r>
          </w:p>
        </w:tc>
        <w:tc>
          <w:tcPr>
            <w:tcW w:w="4950" w:type="dxa"/>
            <w:tcBorders>
              <w:top w:val="single" w:sz="4" w:space="0" w:color="auto"/>
              <w:left w:val="nil"/>
              <w:bottom w:val="single" w:sz="4" w:space="0" w:color="auto"/>
              <w:right w:val="single" w:sz="4" w:space="0" w:color="auto"/>
            </w:tcBorders>
          </w:tcPr>
          <w:p w14:paraId="56F8BDF3" w14:textId="7CFC5E31" w:rsidR="00B523B6" w:rsidRPr="005E4868" w:rsidRDefault="00B523B6" w:rsidP="00B523B6">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above answer to Q </w:t>
            </w:r>
            <w:r w:rsidR="003277A4" w:rsidRPr="005E4868">
              <w:rPr>
                <w:rFonts w:ascii="Times New Roman" w:hAnsi="Times New Roman" w:cs="Times New Roman"/>
                <w:sz w:val="18"/>
                <w:szCs w:val="18"/>
              </w:rPr>
              <w:t>53</w:t>
            </w:r>
            <w:r w:rsidRPr="005E4868">
              <w:rPr>
                <w:rFonts w:ascii="Times New Roman" w:hAnsi="Times New Roman" w:cs="Times New Roman"/>
                <w:sz w:val="18"/>
                <w:szCs w:val="18"/>
              </w:rPr>
              <w:t xml:space="preserve"> for a list of new software purchased in FY2025</w:t>
            </w:r>
          </w:p>
        </w:tc>
      </w:tr>
      <w:tr w:rsidR="00FB1C56" w:rsidRPr="007A49CB" w14:paraId="573EBF29" w14:textId="77777777" w:rsidTr="006007DC">
        <w:trPr>
          <w:trHeight w:val="512"/>
        </w:trPr>
        <w:tc>
          <w:tcPr>
            <w:tcW w:w="538" w:type="dxa"/>
            <w:tcBorders>
              <w:top w:val="single" w:sz="4" w:space="0" w:color="auto"/>
              <w:left w:val="single" w:sz="4" w:space="0" w:color="auto"/>
              <w:bottom w:val="single" w:sz="4" w:space="0" w:color="auto"/>
              <w:right w:val="single" w:sz="4" w:space="0" w:color="auto"/>
            </w:tcBorders>
            <w:vAlign w:val="center"/>
          </w:tcPr>
          <w:p w14:paraId="3C43454E" w14:textId="5F5904DB" w:rsidR="00FB1C56" w:rsidRPr="005E4868" w:rsidRDefault="00903BBA" w:rsidP="00FB1C5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122</w:t>
            </w:r>
          </w:p>
        </w:tc>
        <w:tc>
          <w:tcPr>
            <w:tcW w:w="2198" w:type="dxa"/>
            <w:tcBorders>
              <w:top w:val="single" w:sz="4" w:space="0" w:color="auto"/>
              <w:left w:val="nil"/>
              <w:bottom w:val="single" w:sz="4" w:space="0" w:color="auto"/>
              <w:right w:val="single" w:sz="4" w:space="0" w:color="auto"/>
            </w:tcBorders>
          </w:tcPr>
          <w:p w14:paraId="7BC685D1" w14:textId="126DE796" w:rsidR="00FB1C56" w:rsidRPr="005E4868" w:rsidRDefault="00FB1C56" w:rsidP="00FB1C5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RFP Doc Schedule C SLA; Submission Rate</w:t>
            </w:r>
          </w:p>
        </w:tc>
        <w:tc>
          <w:tcPr>
            <w:tcW w:w="831" w:type="dxa"/>
            <w:tcBorders>
              <w:top w:val="single" w:sz="4" w:space="0" w:color="auto"/>
              <w:left w:val="nil"/>
              <w:bottom w:val="single" w:sz="4" w:space="0" w:color="auto"/>
              <w:right w:val="single" w:sz="4" w:space="0" w:color="auto"/>
            </w:tcBorders>
          </w:tcPr>
          <w:p w14:paraId="0A08A3E2" w14:textId="1D5A2E40" w:rsidR="00FB1C56" w:rsidRPr="005E4868" w:rsidRDefault="00FB1C56" w:rsidP="00FB1C5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52</w:t>
            </w:r>
          </w:p>
        </w:tc>
        <w:tc>
          <w:tcPr>
            <w:tcW w:w="4893" w:type="dxa"/>
            <w:tcBorders>
              <w:top w:val="single" w:sz="4" w:space="0" w:color="auto"/>
              <w:left w:val="nil"/>
              <w:bottom w:val="single" w:sz="4" w:space="0" w:color="auto"/>
              <w:right w:val="single" w:sz="4" w:space="0" w:color="auto"/>
            </w:tcBorders>
          </w:tcPr>
          <w:p w14:paraId="0883B972" w14:textId="27AD0F0A" w:rsidR="00FB1C56" w:rsidRPr="005E4868" w:rsidRDefault="00FB1C56" w:rsidP="00FB1C5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is the expected volume of tier-two RFPs to come from this program?  Can the state provide an expected number range of RFPs that will come out per month?</w:t>
            </w:r>
          </w:p>
        </w:tc>
        <w:tc>
          <w:tcPr>
            <w:tcW w:w="4950" w:type="dxa"/>
            <w:tcBorders>
              <w:top w:val="single" w:sz="4" w:space="0" w:color="auto"/>
              <w:left w:val="nil"/>
              <w:bottom w:val="single" w:sz="4" w:space="0" w:color="auto"/>
              <w:right w:val="single" w:sz="4" w:space="0" w:color="auto"/>
            </w:tcBorders>
          </w:tcPr>
          <w:p w14:paraId="406E0190" w14:textId="3526B88B" w:rsidR="00FB1C56" w:rsidRPr="005E4868" w:rsidRDefault="00FB1C56" w:rsidP="00FB1C56">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In FY2025, the State purchased approximately 385 new software requests. Anticipating similar estimate per fiscal year. </w:t>
            </w:r>
          </w:p>
        </w:tc>
      </w:tr>
      <w:tr w:rsidR="00FB1C56" w:rsidRPr="007A49CB" w14:paraId="684F7657" w14:textId="77777777" w:rsidTr="00917D42">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1D387D89" w14:textId="5F46CB4E" w:rsidR="00FB1C56" w:rsidRPr="005E4868" w:rsidRDefault="00903BBA" w:rsidP="00FB1C56">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123</w:t>
            </w:r>
          </w:p>
        </w:tc>
        <w:tc>
          <w:tcPr>
            <w:tcW w:w="2198" w:type="dxa"/>
            <w:tcBorders>
              <w:top w:val="single" w:sz="4" w:space="0" w:color="auto"/>
              <w:left w:val="nil"/>
              <w:bottom w:val="single" w:sz="4" w:space="0" w:color="auto"/>
              <w:right w:val="single" w:sz="4" w:space="0" w:color="auto"/>
            </w:tcBorders>
          </w:tcPr>
          <w:p w14:paraId="1B34AAFE" w14:textId="3389BD32" w:rsidR="00FB1C56" w:rsidRPr="005E4868" w:rsidRDefault="00FB1C56" w:rsidP="00FB1C5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C - Service Level Agreement</w:t>
            </w:r>
          </w:p>
        </w:tc>
        <w:tc>
          <w:tcPr>
            <w:tcW w:w="831" w:type="dxa"/>
            <w:tcBorders>
              <w:top w:val="single" w:sz="4" w:space="0" w:color="auto"/>
              <w:left w:val="nil"/>
              <w:bottom w:val="single" w:sz="4" w:space="0" w:color="auto"/>
              <w:right w:val="single" w:sz="4" w:space="0" w:color="auto"/>
            </w:tcBorders>
          </w:tcPr>
          <w:p w14:paraId="4E908AEB" w14:textId="462BF936" w:rsidR="00FB1C56" w:rsidRPr="005E4868" w:rsidRDefault="00FB1C56" w:rsidP="00FB1C56">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53</w:t>
            </w:r>
          </w:p>
        </w:tc>
        <w:tc>
          <w:tcPr>
            <w:tcW w:w="4893" w:type="dxa"/>
            <w:tcBorders>
              <w:top w:val="single" w:sz="4" w:space="0" w:color="auto"/>
              <w:left w:val="nil"/>
              <w:bottom w:val="single" w:sz="4" w:space="0" w:color="auto"/>
              <w:right w:val="single" w:sz="4" w:space="0" w:color="auto"/>
            </w:tcBorders>
          </w:tcPr>
          <w:p w14:paraId="1A2E3F80" w14:textId="2004627D" w:rsidR="00FB1C56" w:rsidRPr="005E4868" w:rsidRDefault="00FB1C56" w:rsidP="00FB1C56">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lead time will you provide Contractors to respond to RFS requests so that Contractor can meet the requested Performance Standards?</w:t>
            </w:r>
          </w:p>
        </w:tc>
        <w:tc>
          <w:tcPr>
            <w:tcW w:w="4950" w:type="dxa"/>
            <w:tcBorders>
              <w:top w:val="single" w:sz="4" w:space="0" w:color="auto"/>
              <w:left w:val="nil"/>
              <w:bottom w:val="single" w:sz="4" w:space="0" w:color="auto"/>
              <w:right w:val="single" w:sz="4" w:space="0" w:color="auto"/>
            </w:tcBorders>
          </w:tcPr>
          <w:p w14:paraId="7B46DB14" w14:textId="63430F07" w:rsidR="00FB1C56" w:rsidRPr="005E4868" w:rsidRDefault="00FB1C56" w:rsidP="00FB1C56">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Contractors should create a comprehensive extensive pool to meet the needs of the program. Please refer to the RFP, SCHEDULE A - STATEMENT OF WORK - SECTION 7. RFS PROCESS. The State will provide reasonable time for Contractors to respond. </w:t>
            </w:r>
          </w:p>
        </w:tc>
      </w:tr>
      <w:tr w:rsidR="004F20D3" w:rsidRPr="007A49CB" w14:paraId="16253753" w14:textId="77777777" w:rsidTr="006007DC">
        <w:trPr>
          <w:trHeight w:val="665"/>
        </w:trPr>
        <w:tc>
          <w:tcPr>
            <w:tcW w:w="538" w:type="dxa"/>
            <w:tcBorders>
              <w:top w:val="single" w:sz="4" w:space="0" w:color="auto"/>
              <w:left w:val="single" w:sz="4" w:space="0" w:color="auto"/>
              <w:bottom w:val="single" w:sz="4" w:space="0" w:color="auto"/>
              <w:right w:val="single" w:sz="4" w:space="0" w:color="auto"/>
            </w:tcBorders>
            <w:vAlign w:val="center"/>
          </w:tcPr>
          <w:p w14:paraId="1BFE0323" w14:textId="75323B52" w:rsidR="004F20D3" w:rsidRPr="005E4868" w:rsidRDefault="00903BBA" w:rsidP="004F20D3">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124</w:t>
            </w:r>
          </w:p>
        </w:tc>
        <w:tc>
          <w:tcPr>
            <w:tcW w:w="2198" w:type="dxa"/>
            <w:tcBorders>
              <w:top w:val="single" w:sz="4" w:space="0" w:color="auto"/>
              <w:left w:val="nil"/>
              <w:bottom w:val="single" w:sz="4" w:space="0" w:color="auto"/>
              <w:right w:val="single" w:sz="4" w:space="0" w:color="auto"/>
            </w:tcBorders>
          </w:tcPr>
          <w:p w14:paraId="7ACB2429" w14:textId="1E0B4381" w:rsidR="004F20D3" w:rsidRPr="005E4868" w:rsidRDefault="004F20D3" w:rsidP="004F20D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C – SERVICE LEVEL AGREEMENT</w:t>
            </w:r>
          </w:p>
        </w:tc>
        <w:tc>
          <w:tcPr>
            <w:tcW w:w="831" w:type="dxa"/>
            <w:tcBorders>
              <w:top w:val="single" w:sz="4" w:space="0" w:color="auto"/>
              <w:left w:val="nil"/>
              <w:bottom w:val="single" w:sz="4" w:space="0" w:color="auto"/>
              <w:right w:val="single" w:sz="4" w:space="0" w:color="auto"/>
            </w:tcBorders>
          </w:tcPr>
          <w:p w14:paraId="5E373FEA" w14:textId="312973A5" w:rsidR="004F20D3" w:rsidRPr="005E4868" w:rsidRDefault="004F20D3" w:rsidP="004F20D3">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53</w:t>
            </w:r>
          </w:p>
        </w:tc>
        <w:tc>
          <w:tcPr>
            <w:tcW w:w="4893" w:type="dxa"/>
            <w:tcBorders>
              <w:top w:val="single" w:sz="4" w:space="0" w:color="auto"/>
              <w:left w:val="nil"/>
              <w:bottom w:val="single" w:sz="4" w:space="0" w:color="auto"/>
              <w:right w:val="single" w:sz="4" w:space="0" w:color="auto"/>
            </w:tcBorders>
          </w:tcPr>
          <w:p w14:paraId="089BDA24" w14:textId="1E465B3B" w:rsidR="004F20D3" w:rsidRPr="005E4868" w:rsidRDefault="004F20D3" w:rsidP="004F20D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constitutes a valid “response” for the 75% SLA metric? Does the SLA require complete and compliant responses, or is a preliminary acknowledgment or request for clarification acceptable? </w:t>
            </w:r>
          </w:p>
        </w:tc>
        <w:tc>
          <w:tcPr>
            <w:tcW w:w="4950" w:type="dxa"/>
            <w:tcBorders>
              <w:top w:val="single" w:sz="4" w:space="0" w:color="auto"/>
              <w:left w:val="nil"/>
              <w:bottom w:val="single" w:sz="4" w:space="0" w:color="auto"/>
              <w:right w:val="single" w:sz="4" w:space="0" w:color="auto"/>
            </w:tcBorders>
          </w:tcPr>
          <w:p w14:paraId="5E0C3A4B" w14:textId="0C26BB8E" w:rsidR="004F20D3" w:rsidRPr="005E4868" w:rsidRDefault="004F20D3" w:rsidP="004F20D3">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A valid response to RFS's are required to be submitted to be complete and compliant. Please refer to the RFP, SCHEDULE A - STATEMENT OF WORK - SECTION 7. RFS PROCESS. </w:t>
            </w:r>
          </w:p>
        </w:tc>
      </w:tr>
      <w:tr w:rsidR="004F20D3" w:rsidRPr="007A49CB" w14:paraId="40AA88BE" w14:textId="77777777" w:rsidTr="006007DC">
        <w:trPr>
          <w:trHeight w:val="800"/>
        </w:trPr>
        <w:tc>
          <w:tcPr>
            <w:tcW w:w="538" w:type="dxa"/>
            <w:tcBorders>
              <w:top w:val="single" w:sz="4" w:space="0" w:color="auto"/>
              <w:left w:val="single" w:sz="4" w:space="0" w:color="auto"/>
              <w:bottom w:val="single" w:sz="4" w:space="0" w:color="auto"/>
              <w:right w:val="single" w:sz="4" w:space="0" w:color="auto"/>
            </w:tcBorders>
            <w:vAlign w:val="center"/>
          </w:tcPr>
          <w:p w14:paraId="2CC82A18" w14:textId="1E4B8AAB" w:rsidR="004F20D3" w:rsidRPr="005E4868" w:rsidRDefault="00903BBA" w:rsidP="004F20D3">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125</w:t>
            </w:r>
          </w:p>
        </w:tc>
        <w:tc>
          <w:tcPr>
            <w:tcW w:w="2198" w:type="dxa"/>
            <w:tcBorders>
              <w:top w:val="single" w:sz="4" w:space="0" w:color="auto"/>
              <w:left w:val="nil"/>
              <w:bottom w:val="single" w:sz="4" w:space="0" w:color="auto"/>
              <w:right w:val="single" w:sz="4" w:space="0" w:color="auto"/>
            </w:tcBorders>
          </w:tcPr>
          <w:p w14:paraId="1603A460" w14:textId="39EADDF6" w:rsidR="004F20D3" w:rsidRPr="005E4868" w:rsidRDefault="004F20D3" w:rsidP="004F20D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C – SERVICE LEVEL AGREEMENT</w:t>
            </w:r>
          </w:p>
        </w:tc>
        <w:tc>
          <w:tcPr>
            <w:tcW w:w="831" w:type="dxa"/>
            <w:tcBorders>
              <w:top w:val="single" w:sz="4" w:space="0" w:color="auto"/>
              <w:left w:val="nil"/>
              <w:bottom w:val="single" w:sz="4" w:space="0" w:color="auto"/>
              <w:right w:val="single" w:sz="4" w:space="0" w:color="auto"/>
            </w:tcBorders>
          </w:tcPr>
          <w:p w14:paraId="24C5BF8F" w14:textId="0251EE9A" w:rsidR="004F20D3" w:rsidRPr="005E4868" w:rsidRDefault="004F20D3" w:rsidP="004F20D3">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53</w:t>
            </w:r>
          </w:p>
        </w:tc>
        <w:tc>
          <w:tcPr>
            <w:tcW w:w="4893" w:type="dxa"/>
            <w:tcBorders>
              <w:top w:val="single" w:sz="4" w:space="0" w:color="auto"/>
              <w:left w:val="nil"/>
              <w:bottom w:val="single" w:sz="4" w:space="0" w:color="auto"/>
              <w:right w:val="single" w:sz="4" w:space="0" w:color="auto"/>
            </w:tcBorders>
          </w:tcPr>
          <w:p w14:paraId="51528BC4" w14:textId="1C3B4152" w:rsidR="004F20D3" w:rsidRPr="005E4868" w:rsidRDefault="004F20D3" w:rsidP="004F20D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How frequently will SLA performance be measured (e.g., monthly, quarterly, annually)? Will Contractors be provided the opportunity to remediate SLA gaps before penalties are applied or compliance determinations are made? </w:t>
            </w:r>
          </w:p>
        </w:tc>
        <w:tc>
          <w:tcPr>
            <w:tcW w:w="4950" w:type="dxa"/>
            <w:tcBorders>
              <w:top w:val="single" w:sz="4" w:space="0" w:color="auto"/>
              <w:left w:val="nil"/>
              <w:bottom w:val="single" w:sz="4" w:space="0" w:color="auto"/>
              <w:right w:val="single" w:sz="4" w:space="0" w:color="auto"/>
            </w:tcBorders>
          </w:tcPr>
          <w:p w14:paraId="66C8CE98" w14:textId="099A1A4F" w:rsidR="004F20D3" w:rsidRPr="005E4868" w:rsidRDefault="004F20D3" w:rsidP="004F20D3">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Please see RFP, SCHEDULE A - STATEMENT OF WORK - section 12. PROGRAM REPORTS</w:t>
            </w:r>
            <w:r w:rsidR="003277A4" w:rsidRPr="005E4868">
              <w:rPr>
                <w:rFonts w:ascii="Times New Roman" w:hAnsi="Times New Roman" w:cs="Times New Roman"/>
                <w:sz w:val="18"/>
                <w:szCs w:val="18"/>
              </w:rPr>
              <w:t>.</w:t>
            </w:r>
          </w:p>
        </w:tc>
      </w:tr>
      <w:tr w:rsidR="004F20D3" w:rsidRPr="007A49CB" w14:paraId="4320FD50" w14:textId="77777777" w:rsidTr="006007DC">
        <w:trPr>
          <w:trHeight w:val="728"/>
        </w:trPr>
        <w:tc>
          <w:tcPr>
            <w:tcW w:w="538" w:type="dxa"/>
            <w:tcBorders>
              <w:top w:val="single" w:sz="4" w:space="0" w:color="auto"/>
              <w:left w:val="single" w:sz="4" w:space="0" w:color="auto"/>
              <w:bottom w:val="single" w:sz="4" w:space="0" w:color="auto"/>
              <w:right w:val="single" w:sz="4" w:space="0" w:color="auto"/>
            </w:tcBorders>
            <w:vAlign w:val="center"/>
          </w:tcPr>
          <w:p w14:paraId="694CAD99" w14:textId="64BE0C7A" w:rsidR="004F20D3" w:rsidRPr="005E4868" w:rsidRDefault="00903BBA" w:rsidP="004F20D3">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126</w:t>
            </w:r>
          </w:p>
        </w:tc>
        <w:tc>
          <w:tcPr>
            <w:tcW w:w="2198" w:type="dxa"/>
            <w:tcBorders>
              <w:top w:val="single" w:sz="4" w:space="0" w:color="auto"/>
              <w:left w:val="nil"/>
              <w:bottom w:val="single" w:sz="4" w:space="0" w:color="auto"/>
              <w:right w:val="single" w:sz="4" w:space="0" w:color="auto"/>
            </w:tcBorders>
          </w:tcPr>
          <w:p w14:paraId="3DACB8D9" w14:textId="627D8A71" w:rsidR="004F20D3" w:rsidRPr="005E4868" w:rsidRDefault="004F20D3" w:rsidP="004F20D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C – SERVICE LEVEL AGREEMENT</w:t>
            </w:r>
          </w:p>
        </w:tc>
        <w:tc>
          <w:tcPr>
            <w:tcW w:w="831" w:type="dxa"/>
            <w:tcBorders>
              <w:top w:val="single" w:sz="4" w:space="0" w:color="auto"/>
              <w:left w:val="nil"/>
              <w:bottom w:val="single" w:sz="4" w:space="0" w:color="auto"/>
              <w:right w:val="single" w:sz="4" w:space="0" w:color="auto"/>
            </w:tcBorders>
          </w:tcPr>
          <w:p w14:paraId="263C36BF" w14:textId="0535062B" w:rsidR="004F20D3" w:rsidRPr="005E4868" w:rsidRDefault="004F20D3" w:rsidP="004F20D3">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53</w:t>
            </w:r>
          </w:p>
        </w:tc>
        <w:tc>
          <w:tcPr>
            <w:tcW w:w="4893" w:type="dxa"/>
            <w:tcBorders>
              <w:top w:val="single" w:sz="4" w:space="0" w:color="auto"/>
              <w:left w:val="nil"/>
              <w:bottom w:val="single" w:sz="4" w:space="0" w:color="auto"/>
              <w:right w:val="single" w:sz="4" w:space="0" w:color="auto"/>
            </w:tcBorders>
          </w:tcPr>
          <w:p w14:paraId="6F0D1606" w14:textId="5E3A4F6D" w:rsidR="004F20D3" w:rsidRPr="005E4868" w:rsidRDefault="004F20D3" w:rsidP="004F20D3">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SLA performance is dependent on Provider responsiveness, yet Contractors cannot compel Provider participation. How will the State adjust expectations to account for this misalignment of authority and responsibility? </w:t>
            </w:r>
          </w:p>
        </w:tc>
        <w:tc>
          <w:tcPr>
            <w:tcW w:w="4950" w:type="dxa"/>
            <w:tcBorders>
              <w:top w:val="single" w:sz="4" w:space="0" w:color="auto"/>
              <w:left w:val="nil"/>
              <w:bottom w:val="single" w:sz="4" w:space="0" w:color="auto"/>
              <w:right w:val="single" w:sz="4" w:space="0" w:color="auto"/>
            </w:tcBorders>
          </w:tcPr>
          <w:p w14:paraId="6412DFCF" w14:textId="7E05DE16" w:rsidR="004F20D3" w:rsidRPr="005E4868" w:rsidRDefault="004F20D3" w:rsidP="004F20D3">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Contractors should create a comprehensive and extensive pool to meet the needs of the program. </w:t>
            </w:r>
          </w:p>
        </w:tc>
      </w:tr>
      <w:tr w:rsidR="00BB6F02" w:rsidRPr="007A49CB" w14:paraId="5A647371" w14:textId="77777777" w:rsidTr="006007DC">
        <w:trPr>
          <w:trHeight w:val="845"/>
        </w:trPr>
        <w:tc>
          <w:tcPr>
            <w:tcW w:w="538" w:type="dxa"/>
            <w:tcBorders>
              <w:top w:val="single" w:sz="4" w:space="0" w:color="auto"/>
              <w:left w:val="single" w:sz="4" w:space="0" w:color="auto"/>
              <w:bottom w:val="single" w:sz="4" w:space="0" w:color="auto"/>
              <w:right w:val="single" w:sz="4" w:space="0" w:color="auto"/>
            </w:tcBorders>
            <w:vAlign w:val="center"/>
          </w:tcPr>
          <w:p w14:paraId="63A2BC3A" w14:textId="1A040661" w:rsidR="00BB6F02" w:rsidRPr="005E4868" w:rsidRDefault="00903BBA" w:rsidP="00BB6F0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127</w:t>
            </w:r>
          </w:p>
        </w:tc>
        <w:tc>
          <w:tcPr>
            <w:tcW w:w="2198" w:type="dxa"/>
            <w:tcBorders>
              <w:top w:val="single" w:sz="4" w:space="0" w:color="auto"/>
              <w:left w:val="nil"/>
              <w:bottom w:val="single" w:sz="4" w:space="0" w:color="auto"/>
              <w:right w:val="single" w:sz="4" w:space="0" w:color="auto"/>
            </w:tcBorders>
          </w:tcPr>
          <w:p w14:paraId="751BF8ED" w14:textId="08BF10FB" w:rsidR="00BB6F02" w:rsidRPr="005E4868" w:rsidRDefault="00BB6F02" w:rsidP="00BB6F0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C – SERVICE LEVEL AGREEMENT</w:t>
            </w:r>
          </w:p>
        </w:tc>
        <w:tc>
          <w:tcPr>
            <w:tcW w:w="831" w:type="dxa"/>
            <w:tcBorders>
              <w:top w:val="single" w:sz="4" w:space="0" w:color="auto"/>
              <w:left w:val="nil"/>
              <w:bottom w:val="single" w:sz="4" w:space="0" w:color="auto"/>
              <w:right w:val="single" w:sz="4" w:space="0" w:color="auto"/>
            </w:tcBorders>
          </w:tcPr>
          <w:p w14:paraId="4D297F9A" w14:textId="24FB1845" w:rsidR="00BB6F02" w:rsidRPr="005E4868" w:rsidRDefault="00BB6F02" w:rsidP="00BB6F0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53</w:t>
            </w:r>
          </w:p>
        </w:tc>
        <w:tc>
          <w:tcPr>
            <w:tcW w:w="4893" w:type="dxa"/>
            <w:tcBorders>
              <w:top w:val="single" w:sz="4" w:space="0" w:color="auto"/>
              <w:left w:val="nil"/>
              <w:bottom w:val="single" w:sz="4" w:space="0" w:color="auto"/>
              <w:right w:val="single" w:sz="4" w:space="0" w:color="auto"/>
            </w:tcBorders>
          </w:tcPr>
          <w:p w14:paraId="4C11192D" w14:textId="78A32250" w:rsidR="00BB6F02" w:rsidRPr="005E4868" w:rsidRDefault="00BB6F02" w:rsidP="00BB6F0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SLA exceptions be granted when RFS complexity or volume exceeds reasonable industry turnaround expectations? If not, how does the State propose Contractors manage unbounded SLA‑driven workload? </w:t>
            </w:r>
          </w:p>
        </w:tc>
        <w:tc>
          <w:tcPr>
            <w:tcW w:w="4950" w:type="dxa"/>
            <w:tcBorders>
              <w:top w:val="single" w:sz="4" w:space="0" w:color="auto"/>
              <w:left w:val="nil"/>
              <w:bottom w:val="single" w:sz="4" w:space="0" w:color="auto"/>
              <w:right w:val="single" w:sz="4" w:space="0" w:color="auto"/>
            </w:tcBorders>
          </w:tcPr>
          <w:p w14:paraId="46FFB235" w14:textId="3266A2D0" w:rsidR="00BB6F02" w:rsidRPr="005E4868" w:rsidRDefault="00BB6F02" w:rsidP="00BB6F0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Contractors should create a comprehensive and extensive pool to meet the needs of the program. Exceptions will only be granted at the State's discretion. </w:t>
            </w:r>
          </w:p>
        </w:tc>
      </w:tr>
      <w:tr w:rsidR="00BB6F02" w:rsidRPr="007A49CB" w14:paraId="00785411" w14:textId="77777777" w:rsidTr="006007DC">
        <w:trPr>
          <w:trHeight w:val="773"/>
        </w:trPr>
        <w:tc>
          <w:tcPr>
            <w:tcW w:w="538" w:type="dxa"/>
            <w:tcBorders>
              <w:top w:val="single" w:sz="4" w:space="0" w:color="auto"/>
              <w:left w:val="single" w:sz="4" w:space="0" w:color="auto"/>
              <w:bottom w:val="single" w:sz="4" w:space="0" w:color="auto"/>
              <w:right w:val="single" w:sz="4" w:space="0" w:color="auto"/>
            </w:tcBorders>
            <w:vAlign w:val="center"/>
          </w:tcPr>
          <w:p w14:paraId="5AADAE3C" w14:textId="50221724" w:rsidR="00BB6F02" w:rsidRPr="005E4868" w:rsidRDefault="00903BBA" w:rsidP="00BB6F02">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128</w:t>
            </w:r>
          </w:p>
        </w:tc>
        <w:tc>
          <w:tcPr>
            <w:tcW w:w="2198" w:type="dxa"/>
            <w:tcBorders>
              <w:top w:val="single" w:sz="4" w:space="0" w:color="auto"/>
              <w:left w:val="nil"/>
              <w:bottom w:val="single" w:sz="4" w:space="0" w:color="auto"/>
              <w:right w:val="single" w:sz="4" w:space="0" w:color="auto"/>
            </w:tcBorders>
          </w:tcPr>
          <w:p w14:paraId="54021B1F" w14:textId="08CF53AF" w:rsidR="00BB6F02" w:rsidRPr="005E4868" w:rsidRDefault="00BB6F02" w:rsidP="00BB6F0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C – SERVICE LEVEL AGREEMENT</w:t>
            </w:r>
          </w:p>
        </w:tc>
        <w:tc>
          <w:tcPr>
            <w:tcW w:w="831" w:type="dxa"/>
            <w:tcBorders>
              <w:top w:val="single" w:sz="4" w:space="0" w:color="auto"/>
              <w:left w:val="nil"/>
              <w:bottom w:val="single" w:sz="4" w:space="0" w:color="auto"/>
              <w:right w:val="single" w:sz="4" w:space="0" w:color="auto"/>
            </w:tcBorders>
          </w:tcPr>
          <w:p w14:paraId="6FD7609B" w14:textId="14CA1F71" w:rsidR="00BB6F02" w:rsidRPr="005E4868" w:rsidRDefault="00BB6F02" w:rsidP="00BB6F02">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53</w:t>
            </w:r>
          </w:p>
        </w:tc>
        <w:tc>
          <w:tcPr>
            <w:tcW w:w="4893" w:type="dxa"/>
            <w:tcBorders>
              <w:top w:val="single" w:sz="4" w:space="0" w:color="auto"/>
              <w:left w:val="nil"/>
              <w:bottom w:val="single" w:sz="4" w:space="0" w:color="auto"/>
              <w:right w:val="single" w:sz="4" w:space="0" w:color="auto"/>
            </w:tcBorders>
          </w:tcPr>
          <w:p w14:paraId="34A20D2D" w14:textId="4A4E772D" w:rsidR="00BB6F02" w:rsidRPr="005E4868" w:rsidRDefault="00BB6F02" w:rsidP="00BB6F02">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SLA performance depends on Provider responsiveness, yet</w:t>
            </w:r>
            <w:r w:rsidR="003277A4" w:rsidRPr="005E4868">
              <w:rPr>
                <w:rFonts w:ascii="Times New Roman" w:hAnsi="Times New Roman" w:cs="Times New Roman"/>
                <w:sz w:val="18"/>
                <w:szCs w:val="18"/>
              </w:rPr>
              <w:t xml:space="preserve"> </w:t>
            </w:r>
            <w:r w:rsidRPr="005E4868">
              <w:rPr>
                <w:rFonts w:ascii="Times New Roman" w:hAnsi="Times New Roman" w:cs="Times New Roman"/>
                <w:sz w:val="18"/>
                <w:szCs w:val="18"/>
              </w:rPr>
              <w:t>Providers operate independently and cannot be contractually bound. How will the State adjust SLA measurements to reflect delays or non‑responses outside Contractor control? </w:t>
            </w:r>
          </w:p>
        </w:tc>
        <w:tc>
          <w:tcPr>
            <w:tcW w:w="4950" w:type="dxa"/>
            <w:tcBorders>
              <w:top w:val="single" w:sz="4" w:space="0" w:color="auto"/>
              <w:left w:val="nil"/>
              <w:bottom w:val="single" w:sz="4" w:space="0" w:color="auto"/>
              <w:right w:val="single" w:sz="4" w:space="0" w:color="auto"/>
            </w:tcBorders>
          </w:tcPr>
          <w:p w14:paraId="47E03C5B" w14:textId="09CDC377" w:rsidR="00BB6F02" w:rsidRPr="005E4868" w:rsidRDefault="00BB6F02" w:rsidP="00BB6F02">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Contractors should create a comprehensive and extensive pool to meet the needs of the program. </w:t>
            </w:r>
          </w:p>
        </w:tc>
      </w:tr>
      <w:tr w:rsidR="00356021" w:rsidRPr="007A49CB" w14:paraId="77A0F4E1" w14:textId="77777777" w:rsidTr="006007DC">
        <w:trPr>
          <w:trHeight w:val="782"/>
        </w:trPr>
        <w:tc>
          <w:tcPr>
            <w:tcW w:w="538" w:type="dxa"/>
            <w:tcBorders>
              <w:top w:val="single" w:sz="4" w:space="0" w:color="auto"/>
              <w:left w:val="single" w:sz="4" w:space="0" w:color="auto"/>
              <w:bottom w:val="single" w:sz="4" w:space="0" w:color="auto"/>
              <w:right w:val="single" w:sz="4" w:space="0" w:color="auto"/>
            </w:tcBorders>
            <w:vAlign w:val="center"/>
          </w:tcPr>
          <w:p w14:paraId="233DBDF6" w14:textId="6D04FA59" w:rsidR="00356021" w:rsidRPr="005E4868" w:rsidRDefault="00903BBA" w:rsidP="0035602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129</w:t>
            </w:r>
          </w:p>
        </w:tc>
        <w:tc>
          <w:tcPr>
            <w:tcW w:w="2198" w:type="dxa"/>
            <w:tcBorders>
              <w:top w:val="single" w:sz="4" w:space="0" w:color="auto"/>
              <w:left w:val="nil"/>
              <w:bottom w:val="single" w:sz="4" w:space="0" w:color="auto"/>
              <w:right w:val="single" w:sz="4" w:space="0" w:color="auto"/>
            </w:tcBorders>
          </w:tcPr>
          <w:p w14:paraId="12AD392C" w14:textId="22528D66" w:rsidR="00356021" w:rsidRPr="005E4868" w:rsidRDefault="00356021" w:rsidP="0035602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C – SERVICE LEVEL AGREEMENT</w:t>
            </w:r>
          </w:p>
        </w:tc>
        <w:tc>
          <w:tcPr>
            <w:tcW w:w="831" w:type="dxa"/>
            <w:tcBorders>
              <w:top w:val="single" w:sz="4" w:space="0" w:color="auto"/>
              <w:left w:val="nil"/>
              <w:bottom w:val="single" w:sz="4" w:space="0" w:color="auto"/>
              <w:right w:val="single" w:sz="4" w:space="0" w:color="auto"/>
            </w:tcBorders>
          </w:tcPr>
          <w:p w14:paraId="1A7711CF" w14:textId="54073741" w:rsidR="00356021" w:rsidRPr="005E4868" w:rsidRDefault="00356021" w:rsidP="00356021">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53</w:t>
            </w:r>
          </w:p>
        </w:tc>
        <w:tc>
          <w:tcPr>
            <w:tcW w:w="4893" w:type="dxa"/>
            <w:tcBorders>
              <w:top w:val="single" w:sz="4" w:space="0" w:color="auto"/>
              <w:left w:val="nil"/>
              <w:bottom w:val="single" w:sz="4" w:space="0" w:color="auto"/>
              <w:right w:val="single" w:sz="4" w:space="0" w:color="auto"/>
            </w:tcBorders>
          </w:tcPr>
          <w:p w14:paraId="64F2F299" w14:textId="33DF911B" w:rsidR="00356021" w:rsidRPr="005E4868" w:rsidRDefault="00356021" w:rsidP="0035602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If Providers decline to participate in an RFS due to licensing restrictions, security requirements, or business constraints, will the Contractor still be penalized for not achieving the 75% SLA response rate? </w:t>
            </w:r>
          </w:p>
        </w:tc>
        <w:tc>
          <w:tcPr>
            <w:tcW w:w="4950" w:type="dxa"/>
            <w:tcBorders>
              <w:top w:val="single" w:sz="4" w:space="0" w:color="auto"/>
              <w:left w:val="nil"/>
              <w:bottom w:val="single" w:sz="4" w:space="0" w:color="auto"/>
              <w:right w:val="single" w:sz="4" w:space="0" w:color="auto"/>
            </w:tcBorders>
          </w:tcPr>
          <w:p w14:paraId="5751C936" w14:textId="22CE8024" w:rsidR="00356021" w:rsidRPr="005E4868" w:rsidRDefault="00356021" w:rsidP="0035602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Contractors should create a comprehensive and extensive pool to meet the needs of the program. </w:t>
            </w:r>
          </w:p>
        </w:tc>
      </w:tr>
      <w:tr w:rsidR="00356021" w:rsidRPr="007A49CB" w14:paraId="5ACC8E13" w14:textId="77777777" w:rsidTr="006007DC">
        <w:trPr>
          <w:trHeight w:val="818"/>
        </w:trPr>
        <w:tc>
          <w:tcPr>
            <w:tcW w:w="538" w:type="dxa"/>
            <w:tcBorders>
              <w:top w:val="single" w:sz="4" w:space="0" w:color="auto"/>
              <w:left w:val="single" w:sz="4" w:space="0" w:color="auto"/>
              <w:bottom w:val="single" w:sz="4" w:space="0" w:color="auto"/>
              <w:right w:val="single" w:sz="4" w:space="0" w:color="auto"/>
            </w:tcBorders>
            <w:vAlign w:val="center"/>
          </w:tcPr>
          <w:p w14:paraId="74DF5AE4" w14:textId="0A77590E" w:rsidR="00356021" w:rsidRPr="005E4868" w:rsidRDefault="00903BBA" w:rsidP="0035602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130</w:t>
            </w:r>
          </w:p>
        </w:tc>
        <w:tc>
          <w:tcPr>
            <w:tcW w:w="2198" w:type="dxa"/>
            <w:tcBorders>
              <w:top w:val="single" w:sz="4" w:space="0" w:color="auto"/>
              <w:left w:val="nil"/>
              <w:bottom w:val="single" w:sz="4" w:space="0" w:color="auto"/>
              <w:right w:val="single" w:sz="4" w:space="0" w:color="auto"/>
            </w:tcBorders>
          </w:tcPr>
          <w:p w14:paraId="37AEC01C" w14:textId="7174F9AC" w:rsidR="00356021" w:rsidRPr="005E4868" w:rsidRDefault="00356021" w:rsidP="0035602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C – SERVICE LEVEL AGREEMENT</w:t>
            </w:r>
          </w:p>
        </w:tc>
        <w:tc>
          <w:tcPr>
            <w:tcW w:w="831" w:type="dxa"/>
            <w:tcBorders>
              <w:top w:val="single" w:sz="4" w:space="0" w:color="auto"/>
              <w:left w:val="nil"/>
              <w:bottom w:val="single" w:sz="4" w:space="0" w:color="auto"/>
              <w:right w:val="single" w:sz="4" w:space="0" w:color="auto"/>
            </w:tcBorders>
          </w:tcPr>
          <w:p w14:paraId="460CBF93" w14:textId="2F9B274F" w:rsidR="00356021" w:rsidRPr="005E4868" w:rsidRDefault="00356021" w:rsidP="00356021">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53</w:t>
            </w:r>
          </w:p>
        </w:tc>
        <w:tc>
          <w:tcPr>
            <w:tcW w:w="4893" w:type="dxa"/>
            <w:tcBorders>
              <w:top w:val="single" w:sz="4" w:space="0" w:color="auto"/>
              <w:left w:val="nil"/>
              <w:bottom w:val="single" w:sz="4" w:space="0" w:color="auto"/>
              <w:right w:val="single" w:sz="4" w:space="0" w:color="auto"/>
            </w:tcBorders>
          </w:tcPr>
          <w:p w14:paraId="721E363A" w14:textId="6E3FC3DC" w:rsidR="00356021" w:rsidRPr="005E4868" w:rsidRDefault="00356021" w:rsidP="0035602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Has the State assessed whether the workload necessary to meet a 75% SLA across potentially high‑volume RFSs is proportional to the contract value and revenue model available under MMSP? </w:t>
            </w:r>
          </w:p>
        </w:tc>
        <w:tc>
          <w:tcPr>
            <w:tcW w:w="4950" w:type="dxa"/>
            <w:tcBorders>
              <w:top w:val="single" w:sz="4" w:space="0" w:color="auto"/>
              <w:left w:val="nil"/>
              <w:bottom w:val="single" w:sz="4" w:space="0" w:color="auto"/>
              <w:right w:val="single" w:sz="4" w:space="0" w:color="auto"/>
            </w:tcBorders>
          </w:tcPr>
          <w:p w14:paraId="0C134862" w14:textId="1F49B7AD" w:rsidR="00356021" w:rsidRPr="005E4868" w:rsidRDefault="00356021" w:rsidP="0035602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Yes</w:t>
            </w:r>
          </w:p>
        </w:tc>
      </w:tr>
      <w:tr w:rsidR="00356021" w:rsidRPr="007A49CB" w14:paraId="2ABB3395" w14:textId="77777777" w:rsidTr="006007DC">
        <w:trPr>
          <w:trHeight w:val="557"/>
        </w:trPr>
        <w:tc>
          <w:tcPr>
            <w:tcW w:w="538" w:type="dxa"/>
            <w:tcBorders>
              <w:top w:val="single" w:sz="4" w:space="0" w:color="auto"/>
              <w:left w:val="single" w:sz="4" w:space="0" w:color="auto"/>
              <w:bottom w:val="single" w:sz="4" w:space="0" w:color="auto"/>
              <w:right w:val="single" w:sz="4" w:space="0" w:color="auto"/>
            </w:tcBorders>
            <w:vAlign w:val="center"/>
          </w:tcPr>
          <w:p w14:paraId="74734AC3" w14:textId="0C673CBD" w:rsidR="00356021" w:rsidRPr="005E4868" w:rsidRDefault="00903BBA" w:rsidP="0035602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131</w:t>
            </w:r>
          </w:p>
        </w:tc>
        <w:tc>
          <w:tcPr>
            <w:tcW w:w="2198" w:type="dxa"/>
            <w:tcBorders>
              <w:top w:val="single" w:sz="4" w:space="0" w:color="auto"/>
              <w:left w:val="nil"/>
              <w:bottom w:val="single" w:sz="4" w:space="0" w:color="auto"/>
              <w:right w:val="single" w:sz="4" w:space="0" w:color="auto"/>
            </w:tcBorders>
          </w:tcPr>
          <w:p w14:paraId="06080F35" w14:textId="7668D938" w:rsidR="00356021" w:rsidRPr="005E4868" w:rsidRDefault="00356021" w:rsidP="0035602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D</w:t>
            </w:r>
          </w:p>
        </w:tc>
        <w:tc>
          <w:tcPr>
            <w:tcW w:w="831" w:type="dxa"/>
            <w:tcBorders>
              <w:top w:val="single" w:sz="4" w:space="0" w:color="auto"/>
              <w:left w:val="nil"/>
              <w:bottom w:val="single" w:sz="4" w:space="0" w:color="auto"/>
              <w:right w:val="single" w:sz="4" w:space="0" w:color="auto"/>
            </w:tcBorders>
          </w:tcPr>
          <w:p w14:paraId="7E3C1B2C" w14:textId="2F623B7F" w:rsidR="00356021" w:rsidRPr="005E4868" w:rsidRDefault="00356021" w:rsidP="00356021">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55</w:t>
            </w:r>
          </w:p>
        </w:tc>
        <w:tc>
          <w:tcPr>
            <w:tcW w:w="4893" w:type="dxa"/>
            <w:tcBorders>
              <w:top w:val="single" w:sz="4" w:space="0" w:color="auto"/>
              <w:left w:val="nil"/>
              <w:bottom w:val="single" w:sz="4" w:space="0" w:color="auto"/>
              <w:right w:val="single" w:sz="4" w:space="0" w:color="auto"/>
            </w:tcBorders>
          </w:tcPr>
          <w:p w14:paraId="62EB6CA8" w14:textId="66913E3E" w:rsidR="00356021" w:rsidRPr="005E4868" w:rsidRDefault="00356021" w:rsidP="0035602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Please explain and provide an example of the Transition In and Out. How does it fit the MMSP contract? What would we be transitioning in and out?</w:t>
            </w:r>
          </w:p>
        </w:tc>
        <w:tc>
          <w:tcPr>
            <w:tcW w:w="4950" w:type="dxa"/>
            <w:tcBorders>
              <w:top w:val="single" w:sz="4" w:space="0" w:color="auto"/>
              <w:left w:val="nil"/>
              <w:bottom w:val="single" w:sz="4" w:space="0" w:color="auto"/>
              <w:right w:val="single" w:sz="4" w:space="0" w:color="auto"/>
            </w:tcBorders>
          </w:tcPr>
          <w:p w14:paraId="7CB444AA" w14:textId="499A3661" w:rsidR="00356021" w:rsidRPr="005E4868" w:rsidRDefault="00356021" w:rsidP="0035602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above answer to Q </w:t>
            </w:r>
            <w:r w:rsidR="00C05854" w:rsidRPr="005E4868">
              <w:rPr>
                <w:rFonts w:ascii="Times New Roman" w:hAnsi="Times New Roman" w:cs="Times New Roman"/>
                <w:sz w:val="18"/>
                <w:szCs w:val="18"/>
              </w:rPr>
              <w:t>98.</w:t>
            </w:r>
          </w:p>
        </w:tc>
      </w:tr>
      <w:tr w:rsidR="009E6648" w:rsidRPr="007A49CB" w14:paraId="6467A08E" w14:textId="77777777" w:rsidTr="006007DC">
        <w:trPr>
          <w:trHeight w:val="665"/>
        </w:trPr>
        <w:tc>
          <w:tcPr>
            <w:tcW w:w="538" w:type="dxa"/>
            <w:tcBorders>
              <w:top w:val="single" w:sz="4" w:space="0" w:color="auto"/>
              <w:left w:val="single" w:sz="4" w:space="0" w:color="auto"/>
              <w:bottom w:val="single" w:sz="4" w:space="0" w:color="auto"/>
              <w:right w:val="single" w:sz="4" w:space="0" w:color="auto"/>
            </w:tcBorders>
            <w:vAlign w:val="center"/>
          </w:tcPr>
          <w:p w14:paraId="6AB69E7D" w14:textId="53166173" w:rsidR="009E6648" w:rsidRPr="005E4868" w:rsidRDefault="00903BBA" w:rsidP="009E664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132</w:t>
            </w:r>
          </w:p>
        </w:tc>
        <w:tc>
          <w:tcPr>
            <w:tcW w:w="2198" w:type="dxa"/>
            <w:tcBorders>
              <w:top w:val="single" w:sz="4" w:space="0" w:color="auto"/>
              <w:left w:val="nil"/>
              <w:bottom w:val="single" w:sz="4" w:space="0" w:color="auto"/>
              <w:right w:val="single" w:sz="4" w:space="0" w:color="auto"/>
            </w:tcBorders>
          </w:tcPr>
          <w:p w14:paraId="7AEB068F" w14:textId="79E1615A" w:rsidR="009E6648" w:rsidRPr="005E4868" w:rsidRDefault="009E6648" w:rsidP="009E664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REFERENCE 1 - RFS PROPOSAL TEMPLATE Schedule C – Data Security Requirements (Hosted) </w:t>
            </w:r>
          </w:p>
        </w:tc>
        <w:tc>
          <w:tcPr>
            <w:tcW w:w="831" w:type="dxa"/>
            <w:tcBorders>
              <w:top w:val="single" w:sz="4" w:space="0" w:color="auto"/>
              <w:left w:val="nil"/>
              <w:bottom w:val="single" w:sz="4" w:space="0" w:color="auto"/>
              <w:right w:val="single" w:sz="4" w:space="0" w:color="auto"/>
            </w:tcBorders>
          </w:tcPr>
          <w:p w14:paraId="2567A465" w14:textId="5660A418" w:rsidR="009E6648" w:rsidRPr="005E4868" w:rsidRDefault="009E6648" w:rsidP="009E664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55</w:t>
            </w:r>
          </w:p>
        </w:tc>
        <w:tc>
          <w:tcPr>
            <w:tcW w:w="4893" w:type="dxa"/>
            <w:tcBorders>
              <w:top w:val="single" w:sz="4" w:space="0" w:color="auto"/>
              <w:left w:val="nil"/>
              <w:bottom w:val="single" w:sz="4" w:space="0" w:color="auto"/>
              <w:right w:val="single" w:sz="4" w:space="0" w:color="auto"/>
            </w:tcBorders>
          </w:tcPr>
          <w:p w14:paraId="141A87B1" w14:textId="548403DC" w:rsidR="009E6648" w:rsidRPr="005E4868" w:rsidRDefault="009E6648" w:rsidP="009E664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FedRAMP or NIST 800‑53 MOD compliance is not standard for most commercial SaaS offerings. What evaluation has the State conducted on how these requirements will limit the number of eligible Providers? </w:t>
            </w:r>
          </w:p>
        </w:tc>
        <w:tc>
          <w:tcPr>
            <w:tcW w:w="4950" w:type="dxa"/>
            <w:tcBorders>
              <w:top w:val="single" w:sz="4" w:space="0" w:color="auto"/>
              <w:left w:val="nil"/>
              <w:bottom w:val="single" w:sz="4" w:space="0" w:color="auto"/>
              <w:right w:val="single" w:sz="4" w:space="0" w:color="auto"/>
            </w:tcBorders>
          </w:tcPr>
          <w:p w14:paraId="58D45256" w14:textId="64869A76" w:rsidR="009E6648" w:rsidRPr="005E4868" w:rsidRDefault="009E6648" w:rsidP="009E664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 state follows federal IT security guidelines. Any SaaS provider with federal government clients or data with similar data classifications should meet </w:t>
            </w:r>
            <w:r w:rsidR="005E4868" w:rsidRPr="005E4868">
              <w:rPr>
                <w:rFonts w:ascii="Times New Roman" w:hAnsi="Times New Roman" w:cs="Times New Roman"/>
                <w:sz w:val="18"/>
                <w:szCs w:val="18"/>
              </w:rPr>
              <w:t>these requirements</w:t>
            </w:r>
            <w:r w:rsidRPr="005E4868">
              <w:rPr>
                <w:rFonts w:ascii="Times New Roman" w:hAnsi="Times New Roman" w:cs="Times New Roman"/>
                <w:sz w:val="18"/>
                <w:szCs w:val="18"/>
              </w:rPr>
              <w:t xml:space="preserve">. </w:t>
            </w:r>
          </w:p>
        </w:tc>
      </w:tr>
      <w:tr w:rsidR="009E6648" w:rsidRPr="007A49CB" w14:paraId="41416CDE" w14:textId="77777777" w:rsidTr="006007DC">
        <w:trPr>
          <w:trHeight w:val="350"/>
        </w:trPr>
        <w:tc>
          <w:tcPr>
            <w:tcW w:w="538" w:type="dxa"/>
            <w:tcBorders>
              <w:top w:val="single" w:sz="4" w:space="0" w:color="auto"/>
              <w:left w:val="single" w:sz="4" w:space="0" w:color="auto"/>
              <w:bottom w:val="single" w:sz="4" w:space="0" w:color="auto"/>
              <w:right w:val="single" w:sz="4" w:space="0" w:color="auto"/>
            </w:tcBorders>
            <w:vAlign w:val="center"/>
          </w:tcPr>
          <w:p w14:paraId="7C74CE16" w14:textId="32F1533B" w:rsidR="009E6648" w:rsidRPr="005E4868" w:rsidRDefault="00903BBA" w:rsidP="009E664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133</w:t>
            </w:r>
          </w:p>
        </w:tc>
        <w:tc>
          <w:tcPr>
            <w:tcW w:w="2198" w:type="dxa"/>
            <w:tcBorders>
              <w:top w:val="single" w:sz="4" w:space="0" w:color="auto"/>
              <w:left w:val="nil"/>
              <w:bottom w:val="single" w:sz="4" w:space="0" w:color="auto"/>
              <w:right w:val="single" w:sz="4" w:space="0" w:color="auto"/>
            </w:tcBorders>
          </w:tcPr>
          <w:p w14:paraId="28131E3A" w14:textId="78D33FAA" w:rsidR="009E6648" w:rsidRPr="005E4868" w:rsidRDefault="009E6648" w:rsidP="009E664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D - Transition In and Out</w:t>
            </w:r>
          </w:p>
        </w:tc>
        <w:tc>
          <w:tcPr>
            <w:tcW w:w="831" w:type="dxa"/>
            <w:tcBorders>
              <w:top w:val="single" w:sz="4" w:space="0" w:color="auto"/>
              <w:left w:val="nil"/>
              <w:bottom w:val="single" w:sz="4" w:space="0" w:color="auto"/>
              <w:right w:val="single" w:sz="4" w:space="0" w:color="auto"/>
            </w:tcBorders>
          </w:tcPr>
          <w:p w14:paraId="007B50D8" w14:textId="5B3E5278" w:rsidR="009E6648" w:rsidRPr="005E4868" w:rsidRDefault="009E6648" w:rsidP="009E664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55</w:t>
            </w:r>
          </w:p>
        </w:tc>
        <w:tc>
          <w:tcPr>
            <w:tcW w:w="4893" w:type="dxa"/>
            <w:tcBorders>
              <w:top w:val="single" w:sz="4" w:space="0" w:color="auto"/>
              <w:left w:val="nil"/>
              <w:bottom w:val="single" w:sz="4" w:space="0" w:color="auto"/>
              <w:right w:val="single" w:sz="4" w:space="0" w:color="auto"/>
            </w:tcBorders>
          </w:tcPr>
          <w:p w14:paraId="15D923AC" w14:textId="00EEAD39" w:rsidR="009E6648" w:rsidRPr="005E4868" w:rsidRDefault="009E6648" w:rsidP="009E664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are the expectations for transition assistance at contract expiration or termination (e.g., data migration, support period)?</w:t>
            </w:r>
          </w:p>
        </w:tc>
        <w:tc>
          <w:tcPr>
            <w:tcW w:w="4950" w:type="dxa"/>
            <w:tcBorders>
              <w:top w:val="single" w:sz="4" w:space="0" w:color="auto"/>
              <w:left w:val="nil"/>
              <w:bottom w:val="single" w:sz="4" w:space="0" w:color="auto"/>
              <w:right w:val="single" w:sz="4" w:space="0" w:color="auto"/>
            </w:tcBorders>
          </w:tcPr>
          <w:p w14:paraId="463A2F9D" w14:textId="7389E4FD" w:rsidR="009E6648" w:rsidRPr="005E4868" w:rsidRDefault="009E6648" w:rsidP="009E664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above answer to Q </w:t>
            </w:r>
            <w:r w:rsidR="00C05854" w:rsidRPr="005E4868">
              <w:rPr>
                <w:rFonts w:ascii="Times New Roman" w:hAnsi="Times New Roman" w:cs="Times New Roman"/>
                <w:sz w:val="18"/>
                <w:szCs w:val="18"/>
              </w:rPr>
              <w:t>98.</w:t>
            </w:r>
          </w:p>
        </w:tc>
      </w:tr>
      <w:tr w:rsidR="009E6648" w:rsidRPr="007A49CB" w14:paraId="54760960" w14:textId="77777777" w:rsidTr="006007DC">
        <w:trPr>
          <w:trHeight w:val="350"/>
        </w:trPr>
        <w:tc>
          <w:tcPr>
            <w:tcW w:w="538" w:type="dxa"/>
            <w:tcBorders>
              <w:top w:val="single" w:sz="4" w:space="0" w:color="auto"/>
              <w:left w:val="single" w:sz="4" w:space="0" w:color="auto"/>
              <w:bottom w:val="single" w:sz="4" w:space="0" w:color="auto"/>
              <w:right w:val="single" w:sz="4" w:space="0" w:color="auto"/>
            </w:tcBorders>
            <w:vAlign w:val="center"/>
          </w:tcPr>
          <w:p w14:paraId="05FA661B" w14:textId="5337706B" w:rsidR="009E6648" w:rsidRPr="005E4868" w:rsidRDefault="00903BBA" w:rsidP="009E6648">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134</w:t>
            </w:r>
          </w:p>
        </w:tc>
        <w:tc>
          <w:tcPr>
            <w:tcW w:w="2198" w:type="dxa"/>
            <w:tcBorders>
              <w:top w:val="single" w:sz="4" w:space="0" w:color="auto"/>
              <w:left w:val="nil"/>
              <w:bottom w:val="single" w:sz="4" w:space="0" w:color="auto"/>
              <w:right w:val="single" w:sz="4" w:space="0" w:color="auto"/>
            </w:tcBorders>
          </w:tcPr>
          <w:p w14:paraId="722BCB09" w14:textId="537DDCB8" w:rsidR="009E6648" w:rsidRPr="005E4868" w:rsidRDefault="009E6648" w:rsidP="009E664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D - Transition In and Out</w:t>
            </w:r>
          </w:p>
        </w:tc>
        <w:tc>
          <w:tcPr>
            <w:tcW w:w="831" w:type="dxa"/>
            <w:tcBorders>
              <w:top w:val="single" w:sz="4" w:space="0" w:color="auto"/>
              <w:left w:val="nil"/>
              <w:bottom w:val="single" w:sz="4" w:space="0" w:color="auto"/>
              <w:right w:val="single" w:sz="4" w:space="0" w:color="auto"/>
            </w:tcBorders>
          </w:tcPr>
          <w:p w14:paraId="1518FF13" w14:textId="1E8962F3" w:rsidR="009E6648" w:rsidRPr="005E4868" w:rsidRDefault="009E6648" w:rsidP="009E6648">
            <w:pPr>
              <w:spacing w:after="0" w:line="240" w:lineRule="auto"/>
              <w:jc w:val="center"/>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Page 55</w:t>
            </w:r>
          </w:p>
        </w:tc>
        <w:tc>
          <w:tcPr>
            <w:tcW w:w="4893" w:type="dxa"/>
            <w:tcBorders>
              <w:top w:val="single" w:sz="4" w:space="0" w:color="auto"/>
              <w:left w:val="nil"/>
              <w:bottom w:val="single" w:sz="4" w:space="0" w:color="auto"/>
              <w:right w:val="single" w:sz="4" w:space="0" w:color="auto"/>
            </w:tcBorders>
          </w:tcPr>
          <w:p w14:paraId="7AFE3778" w14:textId="17A5D188" w:rsidR="009E6648" w:rsidRPr="005E4868" w:rsidRDefault="009E6648" w:rsidP="009E6648">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Is there a preferred format for transition plans, and should those be submitted with the proposal or upon contract award?</w:t>
            </w:r>
          </w:p>
        </w:tc>
        <w:tc>
          <w:tcPr>
            <w:tcW w:w="4950" w:type="dxa"/>
            <w:tcBorders>
              <w:top w:val="single" w:sz="4" w:space="0" w:color="auto"/>
              <w:left w:val="nil"/>
              <w:bottom w:val="single" w:sz="4" w:space="0" w:color="auto"/>
              <w:right w:val="single" w:sz="4" w:space="0" w:color="auto"/>
            </w:tcBorders>
          </w:tcPr>
          <w:p w14:paraId="05A2DFF2" w14:textId="4723416C" w:rsidR="009E6648" w:rsidRPr="005E4868" w:rsidRDefault="009E6648" w:rsidP="009E6648">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There is not a preferred </w:t>
            </w:r>
            <w:r w:rsidR="00C05854" w:rsidRPr="005E4868">
              <w:rPr>
                <w:rFonts w:ascii="Times New Roman" w:hAnsi="Times New Roman" w:cs="Times New Roman"/>
                <w:sz w:val="18"/>
                <w:szCs w:val="18"/>
              </w:rPr>
              <w:t>format,</w:t>
            </w:r>
            <w:r w:rsidRPr="005E4868">
              <w:rPr>
                <w:rFonts w:ascii="Times New Roman" w:hAnsi="Times New Roman" w:cs="Times New Roman"/>
                <w:sz w:val="18"/>
                <w:szCs w:val="18"/>
              </w:rPr>
              <w:t xml:space="preserve"> and they should be submitted with the proposal. </w:t>
            </w:r>
          </w:p>
        </w:tc>
      </w:tr>
      <w:tr w:rsidR="004F545F" w:rsidRPr="007A49CB" w14:paraId="34F3DAE7" w14:textId="77777777" w:rsidTr="001626F5">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4F528622" w14:textId="0013B692" w:rsidR="004F545F" w:rsidRPr="005E4868" w:rsidRDefault="00903BBA" w:rsidP="004F545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135</w:t>
            </w:r>
          </w:p>
        </w:tc>
        <w:tc>
          <w:tcPr>
            <w:tcW w:w="2198" w:type="dxa"/>
            <w:tcBorders>
              <w:top w:val="single" w:sz="4" w:space="0" w:color="auto"/>
              <w:left w:val="nil"/>
              <w:bottom w:val="single" w:sz="4" w:space="0" w:color="auto"/>
              <w:right w:val="single" w:sz="4" w:space="0" w:color="auto"/>
            </w:tcBorders>
          </w:tcPr>
          <w:p w14:paraId="2BF0B386" w14:textId="398F55CC" w:rsidR="004F545F" w:rsidRPr="005E4868" w:rsidRDefault="004F545F" w:rsidP="004F54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Attachment 2 - Eval Use Case; General</w:t>
            </w:r>
          </w:p>
        </w:tc>
        <w:tc>
          <w:tcPr>
            <w:tcW w:w="831" w:type="dxa"/>
            <w:tcBorders>
              <w:top w:val="single" w:sz="4" w:space="0" w:color="auto"/>
              <w:left w:val="nil"/>
              <w:bottom w:val="single" w:sz="4" w:space="0" w:color="auto"/>
              <w:right w:val="single" w:sz="4" w:space="0" w:color="auto"/>
            </w:tcBorders>
          </w:tcPr>
          <w:p w14:paraId="4C23E81B" w14:textId="77777777" w:rsidR="004F545F" w:rsidRPr="005E4868" w:rsidRDefault="004F545F" w:rsidP="004F545F">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188C3824" w14:textId="4ADB42D5" w:rsidR="004F545F" w:rsidRPr="005E4868" w:rsidRDefault="004F545F" w:rsidP="004F54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If the bidder can only fully satisfy the State's requirements/Business Specifications by integrating two or more software's, is this acceptable?  Assuming both companies have agreed to T&amp;C's.   If yes, would this be considered one bid or two?</w:t>
            </w:r>
          </w:p>
        </w:tc>
        <w:tc>
          <w:tcPr>
            <w:tcW w:w="4950" w:type="dxa"/>
            <w:tcBorders>
              <w:top w:val="single" w:sz="4" w:space="0" w:color="auto"/>
              <w:left w:val="nil"/>
              <w:bottom w:val="single" w:sz="4" w:space="0" w:color="auto"/>
              <w:right w:val="single" w:sz="4" w:space="0" w:color="auto"/>
            </w:tcBorders>
          </w:tcPr>
          <w:p w14:paraId="565278DF" w14:textId="589FC968" w:rsidR="004F545F" w:rsidRPr="005E4868" w:rsidRDefault="004F545F" w:rsidP="004F545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If it is presented as a comprehensive solution, it would be considered as 1 bid. </w:t>
            </w:r>
          </w:p>
        </w:tc>
      </w:tr>
      <w:tr w:rsidR="004F545F" w:rsidRPr="007A49CB" w14:paraId="703B3584" w14:textId="77777777" w:rsidTr="006007DC">
        <w:trPr>
          <w:trHeight w:val="593"/>
        </w:trPr>
        <w:tc>
          <w:tcPr>
            <w:tcW w:w="538" w:type="dxa"/>
            <w:tcBorders>
              <w:top w:val="single" w:sz="4" w:space="0" w:color="auto"/>
              <w:left w:val="single" w:sz="4" w:space="0" w:color="auto"/>
              <w:bottom w:val="single" w:sz="4" w:space="0" w:color="auto"/>
              <w:right w:val="single" w:sz="4" w:space="0" w:color="auto"/>
            </w:tcBorders>
            <w:vAlign w:val="center"/>
          </w:tcPr>
          <w:p w14:paraId="0A21AC3C" w14:textId="3FF8E919" w:rsidR="004F545F" w:rsidRPr="005E4868" w:rsidRDefault="00903BBA" w:rsidP="004F545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136</w:t>
            </w:r>
          </w:p>
        </w:tc>
        <w:tc>
          <w:tcPr>
            <w:tcW w:w="2198" w:type="dxa"/>
            <w:tcBorders>
              <w:top w:val="single" w:sz="4" w:space="0" w:color="auto"/>
              <w:left w:val="nil"/>
              <w:bottom w:val="single" w:sz="4" w:space="0" w:color="auto"/>
              <w:right w:val="single" w:sz="4" w:space="0" w:color="auto"/>
            </w:tcBorders>
          </w:tcPr>
          <w:p w14:paraId="48D924E1" w14:textId="77D294AB" w:rsidR="004F545F" w:rsidRPr="005E4868" w:rsidRDefault="004F545F" w:rsidP="004F54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Schedule A - Attachment 2 - Eval Use Case; General</w:t>
            </w:r>
          </w:p>
        </w:tc>
        <w:tc>
          <w:tcPr>
            <w:tcW w:w="831" w:type="dxa"/>
            <w:tcBorders>
              <w:top w:val="single" w:sz="4" w:space="0" w:color="auto"/>
              <w:left w:val="nil"/>
              <w:bottom w:val="single" w:sz="4" w:space="0" w:color="auto"/>
              <w:right w:val="single" w:sz="4" w:space="0" w:color="auto"/>
            </w:tcBorders>
          </w:tcPr>
          <w:p w14:paraId="4D68B696" w14:textId="77777777" w:rsidR="004F545F" w:rsidRPr="005E4868" w:rsidRDefault="004F545F" w:rsidP="004F545F">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45317315" w14:textId="649E539D" w:rsidR="004F545F" w:rsidRPr="005E4868" w:rsidRDefault="004F545F" w:rsidP="004F54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There is no SLA provided for the Evaluation Use Case.  Does the State plan to include SLAs in the second-tier solicitations?  If yes, can you provide an example?</w:t>
            </w:r>
          </w:p>
        </w:tc>
        <w:tc>
          <w:tcPr>
            <w:tcW w:w="4950" w:type="dxa"/>
            <w:tcBorders>
              <w:top w:val="single" w:sz="4" w:space="0" w:color="auto"/>
              <w:left w:val="nil"/>
              <w:bottom w:val="single" w:sz="4" w:space="0" w:color="auto"/>
              <w:right w:val="single" w:sz="4" w:space="0" w:color="auto"/>
            </w:tcBorders>
          </w:tcPr>
          <w:p w14:paraId="1518B743" w14:textId="33A657EB" w:rsidR="004F545F" w:rsidRPr="005E4868" w:rsidRDefault="004F545F" w:rsidP="004F545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SLAs may be added in required, but in the case they are not, the Provider's SLAs will apply. This is likely to </w:t>
            </w:r>
            <w:r w:rsidR="00C05854" w:rsidRPr="005E4868">
              <w:rPr>
                <w:rFonts w:ascii="Times New Roman" w:hAnsi="Times New Roman" w:cs="Times New Roman"/>
                <w:sz w:val="18"/>
                <w:szCs w:val="18"/>
              </w:rPr>
              <w:t xml:space="preserve">be </w:t>
            </w:r>
            <w:r w:rsidRPr="005E4868">
              <w:rPr>
                <w:rFonts w:ascii="Times New Roman" w:hAnsi="Times New Roman" w:cs="Times New Roman"/>
                <w:sz w:val="18"/>
                <w:szCs w:val="18"/>
              </w:rPr>
              <w:t xml:space="preserve">most cases. </w:t>
            </w:r>
          </w:p>
        </w:tc>
      </w:tr>
      <w:tr w:rsidR="004F545F" w:rsidRPr="007A49CB" w14:paraId="360B0C99" w14:textId="77777777" w:rsidTr="006007DC">
        <w:trPr>
          <w:trHeight w:val="332"/>
        </w:trPr>
        <w:tc>
          <w:tcPr>
            <w:tcW w:w="538" w:type="dxa"/>
            <w:tcBorders>
              <w:top w:val="single" w:sz="4" w:space="0" w:color="auto"/>
              <w:left w:val="single" w:sz="4" w:space="0" w:color="auto"/>
              <w:bottom w:val="single" w:sz="4" w:space="0" w:color="auto"/>
              <w:right w:val="single" w:sz="4" w:space="0" w:color="auto"/>
            </w:tcBorders>
            <w:vAlign w:val="center"/>
          </w:tcPr>
          <w:p w14:paraId="2A81014A" w14:textId="29F0E4CE" w:rsidR="004F545F" w:rsidRPr="005E4868" w:rsidRDefault="00903BBA" w:rsidP="004F545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137</w:t>
            </w:r>
          </w:p>
        </w:tc>
        <w:tc>
          <w:tcPr>
            <w:tcW w:w="2198" w:type="dxa"/>
            <w:tcBorders>
              <w:top w:val="single" w:sz="4" w:space="0" w:color="auto"/>
              <w:left w:val="nil"/>
              <w:bottom w:val="single" w:sz="4" w:space="0" w:color="auto"/>
              <w:right w:val="single" w:sz="4" w:space="0" w:color="auto"/>
            </w:tcBorders>
          </w:tcPr>
          <w:p w14:paraId="321B42EF" w14:textId="77777777" w:rsidR="004F545F" w:rsidRPr="005E4868" w:rsidRDefault="004F545F" w:rsidP="004F545F">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5AE39680" w14:textId="77777777" w:rsidR="004F545F" w:rsidRPr="005E4868" w:rsidRDefault="004F545F" w:rsidP="004F545F">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681197DF" w14:textId="5F686D82" w:rsidR="004F545F" w:rsidRPr="005E4868" w:rsidRDefault="004F545F" w:rsidP="004F54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 xml:space="preserve">Due to the volume of questions and uncertainty around this program, would the state provide a </w:t>
            </w:r>
            <w:r w:rsidR="00C05854" w:rsidRPr="005E4868">
              <w:rPr>
                <w:rFonts w:ascii="Times New Roman" w:hAnsi="Times New Roman" w:cs="Times New Roman"/>
                <w:sz w:val="18"/>
                <w:szCs w:val="18"/>
              </w:rPr>
              <w:t>4-week</w:t>
            </w:r>
            <w:r w:rsidRPr="005E4868">
              <w:rPr>
                <w:rFonts w:ascii="Times New Roman" w:hAnsi="Times New Roman" w:cs="Times New Roman"/>
                <w:sz w:val="18"/>
                <w:szCs w:val="18"/>
              </w:rPr>
              <w:t xml:space="preserve"> extension</w:t>
            </w:r>
          </w:p>
        </w:tc>
        <w:tc>
          <w:tcPr>
            <w:tcW w:w="4950" w:type="dxa"/>
            <w:tcBorders>
              <w:top w:val="single" w:sz="4" w:space="0" w:color="auto"/>
              <w:left w:val="nil"/>
              <w:bottom w:val="single" w:sz="4" w:space="0" w:color="auto"/>
              <w:right w:val="single" w:sz="4" w:space="0" w:color="auto"/>
            </w:tcBorders>
          </w:tcPr>
          <w:p w14:paraId="05FC2B05" w14:textId="0A475326" w:rsidR="004F545F" w:rsidRPr="005E4868" w:rsidRDefault="004F545F" w:rsidP="004F545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The deadline will be extended by 2 weeks.</w:t>
            </w:r>
          </w:p>
        </w:tc>
      </w:tr>
      <w:tr w:rsidR="004F545F" w:rsidRPr="007A49CB" w14:paraId="2C92B5D5" w14:textId="77777777" w:rsidTr="002B58C6">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60EF22BF" w14:textId="052980C6" w:rsidR="004F545F" w:rsidRPr="005E4868" w:rsidRDefault="00903BBA" w:rsidP="004F545F">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138</w:t>
            </w:r>
          </w:p>
        </w:tc>
        <w:tc>
          <w:tcPr>
            <w:tcW w:w="2198" w:type="dxa"/>
            <w:tcBorders>
              <w:top w:val="single" w:sz="4" w:space="0" w:color="auto"/>
              <w:left w:val="nil"/>
              <w:bottom w:val="single" w:sz="4" w:space="0" w:color="auto"/>
              <w:right w:val="single" w:sz="4" w:space="0" w:color="auto"/>
            </w:tcBorders>
          </w:tcPr>
          <w:p w14:paraId="5114D912" w14:textId="77777777" w:rsidR="004F545F" w:rsidRPr="005E4868" w:rsidRDefault="004F545F" w:rsidP="004F545F">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27D85FA8" w14:textId="77777777" w:rsidR="004F545F" w:rsidRPr="005E4868" w:rsidRDefault="004F545F" w:rsidP="004F545F">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32DA7AE3" w14:textId="5E418F96" w:rsidR="004F545F" w:rsidRPr="005E4868" w:rsidRDefault="004F545F" w:rsidP="004F545F">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is the State's expectation as to the resellers' role when it comes to the negotiation or potential negotiation of the State's License terms they've included in this solicitation. If there is a negotiation, would that State negotiate directly with publisher(s)?</w:t>
            </w:r>
          </w:p>
        </w:tc>
        <w:tc>
          <w:tcPr>
            <w:tcW w:w="4950" w:type="dxa"/>
            <w:tcBorders>
              <w:top w:val="single" w:sz="4" w:space="0" w:color="auto"/>
              <w:left w:val="nil"/>
              <w:bottom w:val="single" w:sz="4" w:space="0" w:color="auto"/>
              <w:right w:val="single" w:sz="4" w:space="0" w:color="auto"/>
            </w:tcBorders>
          </w:tcPr>
          <w:p w14:paraId="02A91B8E" w14:textId="142E538C" w:rsidR="004F545F" w:rsidRPr="005E4868" w:rsidRDefault="004F545F" w:rsidP="004F545F">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Contractors (resellers) are expected to seek out Providers who agree to the State's Licensing Agreement. This may involve a negotiation between the Contractor and the Provider it is proposing. </w:t>
            </w:r>
          </w:p>
        </w:tc>
      </w:tr>
      <w:tr w:rsidR="00103841" w:rsidRPr="007A49CB" w14:paraId="15EBCA48" w14:textId="77777777" w:rsidTr="006007DC">
        <w:trPr>
          <w:trHeight w:val="305"/>
        </w:trPr>
        <w:tc>
          <w:tcPr>
            <w:tcW w:w="538" w:type="dxa"/>
            <w:tcBorders>
              <w:top w:val="single" w:sz="4" w:space="0" w:color="auto"/>
              <w:left w:val="single" w:sz="4" w:space="0" w:color="auto"/>
              <w:bottom w:val="single" w:sz="4" w:space="0" w:color="auto"/>
              <w:right w:val="single" w:sz="4" w:space="0" w:color="auto"/>
            </w:tcBorders>
            <w:vAlign w:val="center"/>
          </w:tcPr>
          <w:p w14:paraId="13567C68" w14:textId="1D23FD9D" w:rsidR="00103841" w:rsidRPr="005E4868" w:rsidRDefault="00903BBA" w:rsidP="0010384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139</w:t>
            </w:r>
          </w:p>
        </w:tc>
        <w:tc>
          <w:tcPr>
            <w:tcW w:w="2198" w:type="dxa"/>
            <w:tcBorders>
              <w:top w:val="single" w:sz="4" w:space="0" w:color="auto"/>
              <w:left w:val="nil"/>
              <w:bottom w:val="single" w:sz="4" w:space="0" w:color="auto"/>
              <w:right w:val="single" w:sz="4" w:space="0" w:color="auto"/>
            </w:tcBorders>
          </w:tcPr>
          <w:p w14:paraId="77EF6BF5" w14:textId="77777777" w:rsidR="00103841" w:rsidRPr="005E4868" w:rsidRDefault="00103841" w:rsidP="00103841">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370D8F77" w14:textId="77777777" w:rsidR="00103841" w:rsidRPr="005E4868" w:rsidRDefault="00103841" w:rsidP="00103841">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1E458CA4" w14:textId="57F8CE08" w:rsidR="00103841" w:rsidRPr="005E4868" w:rsidRDefault="00103841" w:rsidP="0010384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Can the State please estimate the approximate average number of RFS's you expect to process in an average month?</w:t>
            </w:r>
          </w:p>
        </w:tc>
        <w:tc>
          <w:tcPr>
            <w:tcW w:w="4950" w:type="dxa"/>
            <w:tcBorders>
              <w:top w:val="single" w:sz="4" w:space="0" w:color="auto"/>
              <w:left w:val="nil"/>
              <w:bottom w:val="single" w:sz="4" w:space="0" w:color="auto"/>
              <w:right w:val="single" w:sz="4" w:space="0" w:color="auto"/>
            </w:tcBorders>
          </w:tcPr>
          <w:p w14:paraId="6D314332" w14:textId="7F04F254" w:rsidR="00103841" w:rsidRPr="005E4868" w:rsidRDefault="00103841" w:rsidP="0010384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In FY2025, the State purchased approximately 385 new software requests. Anticipating similar estimate per fiscal year. </w:t>
            </w:r>
          </w:p>
        </w:tc>
      </w:tr>
      <w:tr w:rsidR="00103841" w:rsidRPr="007A49CB" w14:paraId="3DBAD45D" w14:textId="77777777" w:rsidTr="006007DC">
        <w:trPr>
          <w:trHeight w:val="413"/>
        </w:trPr>
        <w:tc>
          <w:tcPr>
            <w:tcW w:w="538" w:type="dxa"/>
            <w:tcBorders>
              <w:top w:val="single" w:sz="4" w:space="0" w:color="auto"/>
              <w:left w:val="single" w:sz="4" w:space="0" w:color="auto"/>
              <w:bottom w:val="single" w:sz="4" w:space="0" w:color="auto"/>
              <w:right w:val="single" w:sz="4" w:space="0" w:color="auto"/>
            </w:tcBorders>
            <w:vAlign w:val="center"/>
          </w:tcPr>
          <w:p w14:paraId="11BBDC0A" w14:textId="4D47E92C" w:rsidR="00103841" w:rsidRPr="005E4868" w:rsidRDefault="00903BBA" w:rsidP="0010384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140</w:t>
            </w:r>
          </w:p>
        </w:tc>
        <w:tc>
          <w:tcPr>
            <w:tcW w:w="2198" w:type="dxa"/>
            <w:tcBorders>
              <w:top w:val="single" w:sz="4" w:space="0" w:color="auto"/>
              <w:left w:val="nil"/>
              <w:bottom w:val="single" w:sz="4" w:space="0" w:color="auto"/>
              <w:right w:val="single" w:sz="4" w:space="0" w:color="auto"/>
            </w:tcBorders>
          </w:tcPr>
          <w:p w14:paraId="6EF521BA" w14:textId="77777777" w:rsidR="00103841" w:rsidRPr="005E4868" w:rsidRDefault="00103841" w:rsidP="00103841">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4D1BE251" w14:textId="77777777" w:rsidR="00103841" w:rsidRPr="005E4868" w:rsidRDefault="00103841" w:rsidP="00103841">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41C6201B" w14:textId="29E2D576" w:rsidR="00103841" w:rsidRPr="005E4868" w:rsidRDefault="00103841" w:rsidP="0010384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What are all of the current vendors that are listed and authorized to be purchased through the MMCP Program today?</w:t>
            </w:r>
          </w:p>
        </w:tc>
        <w:tc>
          <w:tcPr>
            <w:tcW w:w="4950" w:type="dxa"/>
            <w:tcBorders>
              <w:top w:val="single" w:sz="4" w:space="0" w:color="auto"/>
              <w:left w:val="nil"/>
              <w:bottom w:val="single" w:sz="4" w:space="0" w:color="auto"/>
              <w:right w:val="single" w:sz="4" w:space="0" w:color="auto"/>
            </w:tcBorders>
          </w:tcPr>
          <w:p w14:paraId="68CA8E1D" w14:textId="0B08FA6B" w:rsidR="00103841" w:rsidRPr="005E4868" w:rsidRDefault="00103841" w:rsidP="0010384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Please see above answer to Q </w:t>
            </w:r>
            <w:r w:rsidR="00693E6E" w:rsidRPr="005E4868">
              <w:rPr>
                <w:rFonts w:ascii="Times New Roman" w:hAnsi="Times New Roman" w:cs="Times New Roman"/>
                <w:sz w:val="18"/>
                <w:szCs w:val="18"/>
              </w:rPr>
              <w:t>53</w:t>
            </w:r>
            <w:r w:rsidRPr="005E4868">
              <w:rPr>
                <w:rFonts w:ascii="Times New Roman" w:hAnsi="Times New Roman" w:cs="Times New Roman"/>
                <w:sz w:val="18"/>
                <w:szCs w:val="18"/>
              </w:rPr>
              <w:t xml:space="preserve"> for a list of new software purchased in FY2025</w:t>
            </w:r>
          </w:p>
        </w:tc>
      </w:tr>
      <w:tr w:rsidR="00103841" w:rsidRPr="007A49CB" w14:paraId="7CB6B255" w14:textId="77777777" w:rsidTr="006007DC">
        <w:trPr>
          <w:trHeight w:val="422"/>
        </w:trPr>
        <w:tc>
          <w:tcPr>
            <w:tcW w:w="538" w:type="dxa"/>
            <w:tcBorders>
              <w:top w:val="single" w:sz="4" w:space="0" w:color="auto"/>
              <w:left w:val="single" w:sz="4" w:space="0" w:color="auto"/>
              <w:bottom w:val="single" w:sz="4" w:space="0" w:color="auto"/>
              <w:right w:val="single" w:sz="4" w:space="0" w:color="auto"/>
            </w:tcBorders>
            <w:vAlign w:val="center"/>
          </w:tcPr>
          <w:p w14:paraId="4371C7DB" w14:textId="53152BB1" w:rsidR="00103841" w:rsidRPr="005E4868" w:rsidRDefault="00903BBA" w:rsidP="00103841">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141</w:t>
            </w:r>
          </w:p>
        </w:tc>
        <w:tc>
          <w:tcPr>
            <w:tcW w:w="2198" w:type="dxa"/>
            <w:tcBorders>
              <w:top w:val="single" w:sz="4" w:space="0" w:color="auto"/>
              <w:left w:val="nil"/>
              <w:bottom w:val="single" w:sz="4" w:space="0" w:color="auto"/>
              <w:right w:val="single" w:sz="4" w:space="0" w:color="auto"/>
            </w:tcBorders>
          </w:tcPr>
          <w:p w14:paraId="7F0CEEC0" w14:textId="77777777" w:rsidR="00103841" w:rsidRPr="005E4868" w:rsidRDefault="00103841" w:rsidP="00103841">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2E3045EB" w14:textId="77777777" w:rsidR="00103841" w:rsidRPr="005E4868" w:rsidRDefault="00103841" w:rsidP="00103841">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0CF7201E" w14:textId="791A9071" w:rsidR="00103841" w:rsidRPr="005E4868" w:rsidRDefault="00103841" w:rsidP="00103841">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Is the goal of the first year of this new program to expand the catalog of vendors / ISVs / OEMs that adopt and approve the State of Michigan’s Terms and Conditions?</w:t>
            </w:r>
          </w:p>
        </w:tc>
        <w:tc>
          <w:tcPr>
            <w:tcW w:w="4950" w:type="dxa"/>
            <w:tcBorders>
              <w:top w:val="single" w:sz="4" w:space="0" w:color="auto"/>
              <w:left w:val="nil"/>
              <w:bottom w:val="single" w:sz="4" w:space="0" w:color="auto"/>
              <w:right w:val="single" w:sz="4" w:space="0" w:color="auto"/>
            </w:tcBorders>
          </w:tcPr>
          <w:p w14:paraId="7F97C6E8" w14:textId="0B243238" w:rsidR="00103841" w:rsidRPr="005E4868" w:rsidRDefault="00103841" w:rsidP="00103841">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Yes</w:t>
            </w:r>
          </w:p>
        </w:tc>
      </w:tr>
      <w:tr w:rsidR="00551C4E" w:rsidRPr="007A49CB" w14:paraId="3D86161F" w14:textId="77777777" w:rsidTr="008837CC">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2DF8D053" w14:textId="536B455A" w:rsidR="00551C4E" w:rsidRPr="005E4868" w:rsidRDefault="00FC50BD" w:rsidP="00551C4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lastRenderedPageBreak/>
              <w:t>142</w:t>
            </w:r>
          </w:p>
        </w:tc>
        <w:tc>
          <w:tcPr>
            <w:tcW w:w="2198" w:type="dxa"/>
            <w:tcBorders>
              <w:top w:val="single" w:sz="4" w:space="0" w:color="auto"/>
              <w:left w:val="nil"/>
              <w:bottom w:val="single" w:sz="4" w:space="0" w:color="auto"/>
              <w:right w:val="single" w:sz="4" w:space="0" w:color="auto"/>
            </w:tcBorders>
          </w:tcPr>
          <w:p w14:paraId="3D5CBECB" w14:textId="77777777" w:rsidR="00551C4E" w:rsidRPr="005E4868" w:rsidRDefault="00551C4E" w:rsidP="00551C4E">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2A1045E4" w14:textId="77777777" w:rsidR="00551C4E" w:rsidRPr="005E4868" w:rsidRDefault="00551C4E" w:rsidP="00551C4E">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4D5614FE" w14:textId="4F118431" w:rsidR="00551C4E" w:rsidRPr="005E4868" w:rsidRDefault="00551C4E" w:rsidP="00551C4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How does the State intend to move all Software Procurement through this Michigan Master Software Program if some or most Software vendors / ISVs / OEMs decline to approve the State’s T’s &amp; C’s?</w:t>
            </w:r>
          </w:p>
        </w:tc>
        <w:tc>
          <w:tcPr>
            <w:tcW w:w="4950" w:type="dxa"/>
            <w:tcBorders>
              <w:top w:val="single" w:sz="4" w:space="0" w:color="auto"/>
              <w:left w:val="nil"/>
              <w:bottom w:val="single" w:sz="4" w:space="0" w:color="auto"/>
              <w:right w:val="single" w:sz="4" w:space="0" w:color="auto"/>
            </w:tcBorders>
          </w:tcPr>
          <w:p w14:paraId="7A7033F4" w14:textId="6E092EEE" w:rsidR="00551C4E" w:rsidRPr="005E4868" w:rsidRDefault="00551C4E" w:rsidP="00551C4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This is not relevant to submit a proposal. </w:t>
            </w:r>
          </w:p>
        </w:tc>
      </w:tr>
      <w:tr w:rsidR="00551C4E" w:rsidRPr="007A49CB" w14:paraId="15A598CA" w14:textId="77777777" w:rsidTr="006007DC">
        <w:trPr>
          <w:trHeight w:val="800"/>
        </w:trPr>
        <w:tc>
          <w:tcPr>
            <w:tcW w:w="538" w:type="dxa"/>
            <w:tcBorders>
              <w:top w:val="single" w:sz="4" w:space="0" w:color="auto"/>
              <w:left w:val="single" w:sz="4" w:space="0" w:color="auto"/>
              <w:bottom w:val="single" w:sz="4" w:space="0" w:color="auto"/>
              <w:right w:val="single" w:sz="4" w:space="0" w:color="auto"/>
            </w:tcBorders>
            <w:vAlign w:val="center"/>
          </w:tcPr>
          <w:p w14:paraId="5C0B6E1D" w14:textId="243E8DDE" w:rsidR="00551C4E" w:rsidRPr="005E4868" w:rsidRDefault="00FC50BD" w:rsidP="00551C4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143</w:t>
            </w:r>
          </w:p>
        </w:tc>
        <w:tc>
          <w:tcPr>
            <w:tcW w:w="2198" w:type="dxa"/>
            <w:tcBorders>
              <w:top w:val="single" w:sz="4" w:space="0" w:color="auto"/>
              <w:left w:val="nil"/>
              <w:bottom w:val="single" w:sz="4" w:space="0" w:color="auto"/>
              <w:right w:val="single" w:sz="4" w:space="0" w:color="auto"/>
            </w:tcBorders>
          </w:tcPr>
          <w:p w14:paraId="3D8C39FC" w14:textId="77777777" w:rsidR="00551C4E" w:rsidRPr="005E4868" w:rsidRDefault="00551C4E" w:rsidP="00551C4E">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47993E28" w14:textId="77777777" w:rsidR="00551C4E" w:rsidRPr="005E4868" w:rsidRDefault="00551C4E" w:rsidP="00551C4E">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5CF2548E" w14:textId="677959C0" w:rsidR="00551C4E" w:rsidRPr="005E4868" w:rsidRDefault="00551C4E" w:rsidP="00551C4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Will vendors / ISVs / OEMs who fully decline to approve the State’s T’s &amp; C’s be fully disqualified from selection to do any business with the State of Michigan, moving forward, either through this Procurement Vehicle or any other?</w:t>
            </w:r>
          </w:p>
        </w:tc>
        <w:tc>
          <w:tcPr>
            <w:tcW w:w="4950" w:type="dxa"/>
            <w:tcBorders>
              <w:top w:val="single" w:sz="4" w:space="0" w:color="auto"/>
              <w:left w:val="nil"/>
              <w:bottom w:val="single" w:sz="4" w:space="0" w:color="auto"/>
              <w:right w:val="single" w:sz="4" w:space="0" w:color="auto"/>
            </w:tcBorders>
          </w:tcPr>
          <w:p w14:paraId="57A2A520" w14:textId="35751B67" w:rsidR="00551C4E" w:rsidRPr="005E4868" w:rsidRDefault="00551C4E" w:rsidP="00551C4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No</w:t>
            </w:r>
          </w:p>
        </w:tc>
      </w:tr>
      <w:tr w:rsidR="00E46E7E" w:rsidRPr="007A49CB" w14:paraId="3A95AEBB" w14:textId="77777777" w:rsidTr="006007DC">
        <w:trPr>
          <w:trHeight w:val="638"/>
        </w:trPr>
        <w:tc>
          <w:tcPr>
            <w:tcW w:w="538" w:type="dxa"/>
            <w:tcBorders>
              <w:top w:val="single" w:sz="4" w:space="0" w:color="auto"/>
              <w:left w:val="single" w:sz="4" w:space="0" w:color="auto"/>
              <w:bottom w:val="single" w:sz="4" w:space="0" w:color="auto"/>
              <w:right w:val="single" w:sz="4" w:space="0" w:color="auto"/>
            </w:tcBorders>
            <w:vAlign w:val="center"/>
          </w:tcPr>
          <w:p w14:paraId="0CE340E6" w14:textId="7453B455" w:rsidR="00E46E7E" w:rsidRPr="005E4868" w:rsidRDefault="00FC50BD" w:rsidP="00E46E7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144</w:t>
            </w:r>
          </w:p>
        </w:tc>
        <w:tc>
          <w:tcPr>
            <w:tcW w:w="2198" w:type="dxa"/>
            <w:tcBorders>
              <w:top w:val="single" w:sz="4" w:space="0" w:color="auto"/>
              <w:left w:val="nil"/>
              <w:bottom w:val="single" w:sz="4" w:space="0" w:color="auto"/>
              <w:right w:val="single" w:sz="4" w:space="0" w:color="auto"/>
            </w:tcBorders>
          </w:tcPr>
          <w:p w14:paraId="053D5DEC" w14:textId="77777777" w:rsidR="00E46E7E" w:rsidRPr="005E4868" w:rsidRDefault="00E46E7E" w:rsidP="00E46E7E">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1E48DA36" w14:textId="77777777" w:rsidR="00E46E7E" w:rsidRPr="005E4868" w:rsidRDefault="00E46E7E" w:rsidP="00E46E7E">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6BE81B49" w14:textId="3126FB72" w:rsidR="00E46E7E" w:rsidRPr="005E4868" w:rsidRDefault="00E46E7E" w:rsidP="00E46E7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How will the State evaluate resellers at the end of the initial 12-month term in order to be included in the Tier 2 Program?</w:t>
            </w:r>
          </w:p>
        </w:tc>
        <w:tc>
          <w:tcPr>
            <w:tcW w:w="4950" w:type="dxa"/>
            <w:tcBorders>
              <w:top w:val="single" w:sz="4" w:space="0" w:color="auto"/>
              <w:left w:val="nil"/>
              <w:bottom w:val="single" w:sz="4" w:space="0" w:color="auto"/>
              <w:right w:val="single" w:sz="4" w:space="0" w:color="auto"/>
            </w:tcBorders>
          </w:tcPr>
          <w:p w14:paraId="426BBF46" w14:textId="565BF52F" w:rsidR="00E46E7E" w:rsidRPr="005E4868" w:rsidRDefault="00E46E7E" w:rsidP="00E46E7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 xml:space="preserve">Bidders will be evaluated in accordance with RFP, Preproposal instructions, Section 7 Evaluation </w:t>
            </w:r>
            <w:r w:rsidR="005E4868" w:rsidRPr="005E4868">
              <w:rPr>
                <w:rFonts w:ascii="Times New Roman" w:hAnsi="Times New Roman" w:cs="Times New Roman"/>
                <w:sz w:val="18"/>
                <w:szCs w:val="18"/>
              </w:rPr>
              <w:t>Process:</w:t>
            </w:r>
            <w:r w:rsidR="00693E6E" w:rsidRPr="005E4868">
              <w:rPr>
                <w:rFonts w:ascii="Times New Roman" w:hAnsi="Times New Roman" w:cs="Times New Roman"/>
                <w:sz w:val="18"/>
                <w:szCs w:val="18"/>
              </w:rPr>
              <w:t xml:space="preserve"> Phase</w:t>
            </w:r>
            <w:r w:rsidRPr="005E4868">
              <w:rPr>
                <w:rFonts w:ascii="Times New Roman" w:hAnsi="Times New Roman" w:cs="Times New Roman"/>
                <w:sz w:val="18"/>
                <w:szCs w:val="18"/>
              </w:rPr>
              <w:t xml:space="preserve"> 2 - Initial Contract Term of 1-YEAR (PART D, E, &amp; F) </w:t>
            </w:r>
          </w:p>
        </w:tc>
      </w:tr>
      <w:tr w:rsidR="00E46E7E" w:rsidRPr="007A49CB" w14:paraId="4327B133" w14:textId="77777777" w:rsidTr="006007DC">
        <w:trPr>
          <w:trHeight w:val="485"/>
        </w:trPr>
        <w:tc>
          <w:tcPr>
            <w:tcW w:w="538" w:type="dxa"/>
            <w:tcBorders>
              <w:top w:val="single" w:sz="4" w:space="0" w:color="auto"/>
              <w:left w:val="single" w:sz="4" w:space="0" w:color="auto"/>
              <w:bottom w:val="single" w:sz="4" w:space="0" w:color="auto"/>
              <w:right w:val="single" w:sz="4" w:space="0" w:color="auto"/>
            </w:tcBorders>
            <w:vAlign w:val="center"/>
          </w:tcPr>
          <w:p w14:paraId="1B5D0EA8" w14:textId="314DC8CF" w:rsidR="00E46E7E" w:rsidRPr="005E4868" w:rsidRDefault="00FC50BD" w:rsidP="00E46E7E">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145</w:t>
            </w:r>
          </w:p>
        </w:tc>
        <w:tc>
          <w:tcPr>
            <w:tcW w:w="2198" w:type="dxa"/>
            <w:tcBorders>
              <w:top w:val="single" w:sz="4" w:space="0" w:color="auto"/>
              <w:left w:val="nil"/>
              <w:bottom w:val="single" w:sz="4" w:space="0" w:color="auto"/>
              <w:right w:val="single" w:sz="4" w:space="0" w:color="auto"/>
            </w:tcBorders>
          </w:tcPr>
          <w:p w14:paraId="5C080AE3" w14:textId="77777777" w:rsidR="00E46E7E" w:rsidRPr="005E4868" w:rsidRDefault="00E46E7E" w:rsidP="00E46E7E">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3B9687B9" w14:textId="77777777" w:rsidR="00E46E7E" w:rsidRPr="005E4868" w:rsidRDefault="00E46E7E" w:rsidP="00E46E7E">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tcPr>
          <w:p w14:paraId="18E19535" w14:textId="74749D15" w:rsidR="00E46E7E" w:rsidRPr="005E4868" w:rsidRDefault="00E46E7E" w:rsidP="00E46E7E">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hAnsi="Times New Roman" w:cs="Times New Roman"/>
                <w:sz w:val="18"/>
                <w:szCs w:val="18"/>
              </w:rPr>
              <w:t>Is this goal for all Software to be purchased through this new MMSP program instead of MMCP?</w:t>
            </w:r>
          </w:p>
        </w:tc>
        <w:tc>
          <w:tcPr>
            <w:tcW w:w="4950" w:type="dxa"/>
            <w:tcBorders>
              <w:top w:val="single" w:sz="4" w:space="0" w:color="auto"/>
              <w:left w:val="nil"/>
              <w:bottom w:val="single" w:sz="4" w:space="0" w:color="auto"/>
              <w:right w:val="single" w:sz="4" w:space="0" w:color="auto"/>
            </w:tcBorders>
          </w:tcPr>
          <w:p w14:paraId="2125D34B" w14:textId="38BB21F2" w:rsidR="00E46E7E" w:rsidRPr="005E4868" w:rsidRDefault="00E46E7E" w:rsidP="00E46E7E">
            <w:pPr>
              <w:spacing w:after="0" w:line="240" w:lineRule="auto"/>
              <w:rPr>
                <w:rFonts w:ascii="Times New Roman" w:eastAsia="Times New Roman" w:hAnsi="Times New Roman" w:cs="Times New Roman"/>
                <w:kern w:val="0"/>
                <w:sz w:val="18"/>
                <w:szCs w:val="18"/>
                <w14:ligatures w14:val="none"/>
              </w:rPr>
            </w:pPr>
            <w:r w:rsidRPr="005E4868">
              <w:rPr>
                <w:rFonts w:ascii="Times New Roman" w:hAnsi="Times New Roman" w:cs="Times New Roman"/>
                <w:sz w:val="18"/>
                <w:szCs w:val="18"/>
              </w:rPr>
              <w:t>Yes</w:t>
            </w:r>
          </w:p>
        </w:tc>
      </w:tr>
      <w:tr w:rsidR="00F57E4E" w:rsidRPr="007A49CB" w14:paraId="1CA35DD4" w14:textId="77777777" w:rsidTr="00C91DBB">
        <w:trPr>
          <w:trHeight w:val="960"/>
        </w:trPr>
        <w:tc>
          <w:tcPr>
            <w:tcW w:w="538" w:type="dxa"/>
            <w:tcBorders>
              <w:top w:val="single" w:sz="4" w:space="0" w:color="auto"/>
              <w:left w:val="single" w:sz="4" w:space="0" w:color="auto"/>
              <w:bottom w:val="single" w:sz="4" w:space="0" w:color="auto"/>
              <w:right w:val="single" w:sz="4" w:space="0" w:color="auto"/>
            </w:tcBorders>
            <w:vAlign w:val="center"/>
          </w:tcPr>
          <w:p w14:paraId="64C5B9E8" w14:textId="758A237F" w:rsidR="00F57E4E" w:rsidRPr="005E4868" w:rsidRDefault="00FC50BD" w:rsidP="007A49CB">
            <w:pPr>
              <w:spacing w:after="0" w:line="240" w:lineRule="auto"/>
              <w:rPr>
                <w:rFonts w:ascii="Times New Roman" w:eastAsia="Times New Roman" w:hAnsi="Times New Roman" w:cs="Times New Roman"/>
                <w:b/>
                <w:bCs/>
                <w:color w:val="000000"/>
                <w:kern w:val="0"/>
                <w:sz w:val="18"/>
                <w:szCs w:val="18"/>
                <w14:ligatures w14:val="none"/>
              </w:rPr>
            </w:pPr>
            <w:r w:rsidRPr="005E4868">
              <w:rPr>
                <w:rFonts w:ascii="Times New Roman" w:eastAsia="Times New Roman" w:hAnsi="Times New Roman" w:cs="Times New Roman"/>
                <w:b/>
                <w:bCs/>
                <w:color w:val="000000"/>
                <w:kern w:val="0"/>
                <w:sz w:val="18"/>
                <w:szCs w:val="18"/>
                <w14:ligatures w14:val="none"/>
              </w:rPr>
              <w:t>146</w:t>
            </w:r>
          </w:p>
        </w:tc>
        <w:tc>
          <w:tcPr>
            <w:tcW w:w="2198" w:type="dxa"/>
            <w:tcBorders>
              <w:top w:val="single" w:sz="4" w:space="0" w:color="auto"/>
              <w:left w:val="nil"/>
              <w:bottom w:val="single" w:sz="4" w:space="0" w:color="auto"/>
              <w:right w:val="single" w:sz="4" w:space="0" w:color="auto"/>
            </w:tcBorders>
          </w:tcPr>
          <w:p w14:paraId="1079E4F5" w14:textId="77777777" w:rsidR="00F57E4E" w:rsidRPr="005E4868" w:rsidRDefault="00F57E4E" w:rsidP="007A49CB">
            <w:pPr>
              <w:spacing w:after="0" w:line="240" w:lineRule="auto"/>
              <w:rPr>
                <w:rFonts w:ascii="Times New Roman" w:eastAsia="Times New Roman" w:hAnsi="Times New Roman" w:cs="Times New Roman"/>
                <w:color w:val="000000"/>
                <w:kern w:val="0"/>
                <w:sz w:val="18"/>
                <w:szCs w:val="18"/>
                <w14:ligatures w14:val="none"/>
              </w:rPr>
            </w:pPr>
          </w:p>
        </w:tc>
        <w:tc>
          <w:tcPr>
            <w:tcW w:w="831" w:type="dxa"/>
            <w:tcBorders>
              <w:top w:val="single" w:sz="4" w:space="0" w:color="auto"/>
              <w:left w:val="nil"/>
              <w:bottom w:val="single" w:sz="4" w:space="0" w:color="auto"/>
              <w:right w:val="single" w:sz="4" w:space="0" w:color="auto"/>
            </w:tcBorders>
            <w:vAlign w:val="center"/>
          </w:tcPr>
          <w:p w14:paraId="2F513F28" w14:textId="77777777" w:rsidR="00F57E4E" w:rsidRPr="005E4868" w:rsidRDefault="00F57E4E" w:rsidP="007A49CB">
            <w:pPr>
              <w:spacing w:after="0" w:line="240" w:lineRule="auto"/>
              <w:jc w:val="center"/>
              <w:rPr>
                <w:rFonts w:ascii="Times New Roman" w:eastAsia="Times New Roman" w:hAnsi="Times New Roman" w:cs="Times New Roman"/>
                <w:color w:val="000000"/>
                <w:kern w:val="0"/>
                <w:sz w:val="18"/>
                <w:szCs w:val="18"/>
                <w14:ligatures w14:val="none"/>
              </w:rPr>
            </w:pPr>
          </w:p>
        </w:tc>
        <w:tc>
          <w:tcPr>
            <w:tcW w:w="4893" w:type="dxa"/>
            <w:tcBorders>
              <w:top w:val="single" w:sz="4" w:space="0" w:color="auto"/>
              <w:left w:val="nil"/>
              <w:bottom w:val="single" w:sz="4" w:space="0" w:color="auto"/>
              <w:right w:val="single" w:sz="4" w:space="0" w:color="auto"/>
            </w:tcBorders>
            <w:vAlign w:val="center"/>
          </w:tcPr>
          <w:p w14:paraId="5AF0A531" w14:textId="5DA640CC" w:rsidR="00F57E4E" w:rsidRPr="005E4868" w:rsidRDefault="00E46E7E" w:rsidP="007A49CB">
            <w:pPr>
              <w:spacing w:after="0" w:line="240" w:lineRule="auto"/>
              <w:rPr>
                <w:rFonts w:ascii="Times New Roman" w:eastAsia="Times New Roman" w:hAnsi="Times New Roman" w:cs="Times New Roman"/>
                <w:color w:val="000000"/>
                <w:kern w:val="0"/>
                <w:sz w:val="18"/>
                <w:szCs w:val="18"/>
                <w14:ligatures w14:val="none"/>
              </w:rPr>
            </w:pPr>
            <w:r w:rsidRPr="005E4868">
              <w:rPr>
                <w:rFonts w:ascii="Times New Roman" w:eastAsia="Times New Roman" w:hAnsi="Times New Roman" w:cs="Times New Roman"/>
                <w:color w:val="000000"/>
                <w:kern w:val="0"/>
                <w:sz w:val="18"/>
                <w:szCs w:val="18"/>
                <w14:ligatures w14:val="none"/>
              </w:rPr>
              <w:t>Will any reseller approved on this MMSP agreement be authorized to resell any Software where the vendor / ISV / OEM has approved the States T’s &amp; C’s, given the Reseller has Legal Authority to Resell said vendor / ISV / OEM?</w:t>
            </w:r>
          </w:p>
        </w:tc>
        <w:tc>
          <w:tcPr>
            <w:tcW w:w="4950" w:type="dxa"/>
            <w:tcBorders>
              <w:top w:val="single" w:sz="4" w:space="0" w:color="auto"/>
              <w:left w:val="nil"/>
              <w:bottom w:val="single" w:sz="4" w:space="0" w:color="auto"/>
              <w:right w:val="single" w:sz="4" w:space="0" w:color="auto"/>
            </w:tcBorders>
            <w:vAlign w:val="center"/>
          </w:tcPr>
          <w:p w14:paraId="5EF12E7E" w14:textId="77777777" w:rsidR="008F69B5" w:rsidRPr="005E4868" w:rsidRDefault="008F69B5" w:rsidP="008F69B5">
            <w:pPr>
              <w:rPr>
                <w:rFonts w:ascii="Times New Roman" w:hAnsi="Times New Roman" w:cs="Times New Roman"/>
                <w:sz w:val="18"/>
                <w:szCs w:val="18"/>
              </w:rPr>
            </w:pPr>
            <w:r w:rsidRPr="005E4868">
              <w:rPr>
                <w:rFonts w:ascii="Times New Roman" w:hAnsi="Times New Roman" w:cs="Times New Roman"/>
                <w:sz w:val="18"/>
                <w:szCs w:val="18"/>
              </w:rPr>
              <w:t>Yes</w:t>
            </w:r>
          </w:p>
          <w:p w14:paraId="5CFE2376" w14:textId="77777777" w:rsidR="00F57E4E" w:rsidRPr="005E4868" w:rsidRDefault="00F57E4E" w:rsidP="007A49CB">
            <w:pPr>
              <w:spacing w:after="0" w:line="240" w:lineRule="auto"/>
              <w:rPr>
                <w:rFonts w:ascii="Times New Roman" w:eastAsia="Times New Roman" w:hAnsi="Times New Roman" w:cs="Times New Roman"/>
                <w:kern w:val="0"/>
                <w:sz w:val="18"/>
                <w:szCs w:val="18"/>
                <w14:ligatures w14:val="none"/>
              </w:rPr>
            </w:pPr>
          </w:p>
        </w:tc>
      </w:tr>
    </w:tbl>
    <w:p w14:paraId="14578DB9" w14:textId="77777777" w:rsidR="00BD4B15" w:rsidRDefault="00BD4B15"/>
    <w:sectPr w:rsidR="00BD4B15" w:rsidSect="007A49C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9CB"/>
    <w:rsid w:val="000419D8"/>
    <w:rsid w:val="00051EDB"/>
    <w:rsid w:val="00070DF6"/>
    <w:rsid w:val="000776FF"/>
    <w:rsid w:val="000A43D3"/>
    <w:rsid w:val="000C21E1"/>
    <w:rsid w:val="000F118D"/>
    <w:rsid w:val="00103841"/>
    <w:rsid w:val="00124D98"/>
    <w:rsid w:val="00167CBA"/>
    <w:rsid w:val="001943D2"/>
    <w:rsid w:val="001969FF"/>
    <w:rsid w:val="001B4A88"/>
    <w:rsid w:val="001E299E"/>
    <w:rsid w:val="001E5F99"/>
    <w:rsid w:val="001F6C43"/>
    <w:rsid w:val="002322A6"/>
    <w:rsid w:val="0025578E"/>
    <w:rsid w:val="002D6047"/>
    <w:rsid w:val="002E050F"/>
    <w:rsid w:val="002E3C22"/>
    <w:rsid w:val="002E3EAE"/>
    <w:rsid w:val="002E407C"/>
    <w:rsid w:val="002E5400"/>
    <w:rsid w:val="002F0E37"/>
    <w:rsid w:val="002F62BB"/>
    <w:rsid w:val="003277A4"/>
    <w:rsid w:val="00356021"/>
    <w:rsid w:val="003A5930"/>
    <w:rsid w:val="003B5587"/>
    <w:rsid w:val="003C6BBF"/>
    <w:rsid w:val="003D4781"/>
    <w:rsid w:val="003F04F8"/>
    <w:rsid w:val="003F3E1C"/>
    <w:rsid w:val="00426ED5"/>
    <w:rsid w:val="004A1E47"/>
    <w:rsid w:val="004B1A5C"/>
    <w:rsid w:val="004B6BDD"/>
    <w:rsid w:val="004C308B"/>
    <w:rsid w:val="004C6388"/>
    <w:rsid w:val="004C6765"/>
    <w:rsid w:val="004E7BD6"/>
    <w:rsid w:val="004F20D3"/>
    <w:rsid w:val="004F545F"/>
    <w:rsid w:val="005167EE"/>
    <w:rsid w:val="005172E9"/>
    <w:rsid w:val="00533CB6"/>
    <w:rsid w:val="00551C4E"/>
    <w:rsid w:val="00557036"/>
    <w:rsid w:val="005705B6"/>
    <w:rsid w:val="00570C1F"/>
    <w:rsid w:val="00591570"/>
    <w:rsid w:val="0059380D"/>
    <w:rsid w:val="005A339E"/>
    <w:rsid w:val="005C36F9"/>
    <w:rsid w:val="005E4868"/>
    <w:rsid w:val="005E7D5F"/>
    <w:rsid w:val="006007DC"/>
    <w:rsid w:val="00604DAE"/>
    <w:rsid w:val="00617C9B"/>
    <w:rsid w:val="00693E6E"/>
    <w:rsid w:val="006C63C5"/>
    <w:rsid w:val="0071535F"/>
    <w:rsid w:val="00722FA1"/>
    <w:rsid w:val="00723074"/>
    <w:rsid w:val="0076234A"/>
    <w:rsid w:val="007767AB"/>
    <w:rsid w:val="007A49CB"/>
    <w:rsid w:val="0082751B"/>
    <w:rsid w:val="00843A72"/>
    <w:rsid w:val="00865EA8"/>
    <w:rsid w:val="008C278A"/>
    <w:rsid w:val="008F04AB"/>
    <w:rsid w:val="008F69B5"/>
    <w:rsid w:val="00903BBA"/>
    <w:rsid w:val="00917BC4"/>
    <w:rsid w:val="00921E7D"/>
    <w:rsid w:val="00923438"/>
    <w:rsid w:val="00924477"/>
    <w:rsid w:val="00944302"/>
    <w:rsid w:val="00963A04"/>
    <w:rsid w:val="009860AE"/>
    <w:rsid w:val="009A0FE7"/>
    <w:rsid w:val="009E6648"/>
    <w:rsid w:val="00A25D68"/>
    <w:rsid w:val="00A90554"/>
    <w:rsid w:val="00AA6D75"/>
    <w:rsid w:val="00AB73C4"/>
    <w:rsid w:val="00AC2F3D"/>
    <w:rsid w:val="00AC68C8"/>
    <w:rsid w:val="00AE7F37"/>
    <w:rsid w:val="00AF0A1D"/>
    <w:rsid w:val="00B44924"/>
    <w:rsid w:val="00B52115"/>
    <w:rsid w:val="00B523B6"/>
    <w:rsid w:val="00B553CE"/>
    <w:rsid w:val="00B6586E"/>
    <w:rsid w:val="00BA496A"/>
    <w:rsid w:val="00BB5D9A"/>
    <w:rsid w:val="00BB6F02"/>
    <w:rsid w:val="00BD4B15"/>
    <w:rsid w:val="00BE5132"/>
    <w:rsid w:val="00C05854"/>
    <w:rsid w:val="00C50AF9"/>
    <w:rsid w:val="00C602DA"/>
    <w:rsid w:val="00C60705"/>
    <w:rsid w:val="00C86BC2"/>
    <w:rsid w:val="00C91DBB"/>
    <w:rsid w:val="00CF181D"/>
    <w:rsid w:val="00D3241C"/>
    <w:rsid w:val="00D32520"/>
    <w:rsid w:val="00D35799"/>
    <w:rsid w:val="00D80DEE"/>
    <w:rsid w:val="00D929FF"/>
    <w:rsid w:val="00D95FB8"/>
    <w:rsid w:val="00DA2C51"/>
    <w:rsid w:val="00DA502A"/>
    <w:rsid w:val="00DD5EDA"/>
    <w:rsid w:val="00DD75E1"/>
    <w:rsid w:val="00E0198D"/>
    <w:rsid w:val="00E21880"/>
    <w:rsid w:val="00E30370"/>
    <w:rsid w:val="00E46E7E"/>
    <w:rsid w:val="00E56562"/>
    <w:rsid w:val="00E713BA"/>
    <w:rsid w:val="00EA4F4C"/>
    <w:rsid w:val="00EA58CE"/>
    <w:rsid w:val="00EC1101"/>
    <w:rsid w:val="00F05A37"/>
    <w:rsid w:val="00F145FD"/>
    <w:rsid w:val="00F31A14"/>
    <w:rsid w:val="00F57E4E"/>
    <w:rsid w:val="00FB1C56"/>
    <w:rsid w:val="00FC5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34C9F"/>
  <w15:chartTrackingRefBased/>
  <w15:docId w15:val="{22500B17-7DA0-492B-BE24-AC4935AC7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49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49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49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49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49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49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49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49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49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9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49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49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49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49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49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49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49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49CB"/>
    <w:rPr>
      <w:rFonts w:eastAsiaTheme="majorEastAsia" w:cstheme="majorBidi"/>
      <w:color w:val="272727" w:themeColor="text1" w:themeTint="D8"/>
    </w:rPr>
  </w:style>
  <w:style w:type="paragraph" w:styleId="Title">
    <w:name w:val="Title"/>
    <w:basedOn w:val="Normal"/>
    <w:next w:val="Normal"/>
    <w:link w:val="TitleChar"/>
    <w:uiPriority w:val="10"/>
    <w:qFormat/>
    <w:rsid w:val="007A49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49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49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49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49CB"/>
    <w:pPr>
      <w:spacing w:before="160"/>
      <w:jc w:val="center"/>
    </w:pPr>
    <w:rPr>
      <w:i/>
      <w:iCs/>
      <w:color w:val="404040" w:themeColor="text1" w:themeTint="BF"/>
    </w:rPr>
  </w:style>
  <w:style w:type="character" w:customStyle="1" w:styleId="QuoteChar">
    <w:name w:val="Quote Char"/>
    <w:basedOn w:val="DefaultParagraphFont"/>
    <w:link w:val="Quote"/>
    <w:uiPriority w:val="29"/>
    <w:rsid w:val="007A49CB"/>
    <w:rPr>
      <w:i/>
      <w:iCs/>
      <w:color w:val="404040" w:themeColor="text1" w:themeTint="BF"/>
    </w:rPr>
  </w:style>
  <w:style w:type="paragraph" w:styleId="ListParagraph">
    <w:name w:val="List Paragraph"/>
    <w:basedOn w:val="Normal"/>
    <w:uiPriority w:val="34"/>
    <w:qFormat/>
    <w:rsid w:val="007A49CB"/>
    <w:pPr>
      <w:ind w:left="720"/>
      <w:contextualSpacing/>
    </w:pPr>
  </w:style>
  <w:style w:type="character" w:styleId="IntenseEmphasis">
    <w:name w:val="Intense Emphasis"/>
    <w:basedOn w:val="DefaultParagraphFont"/>
    <w:uiPriority w:val="21"/>
    <w:qFormat/>
    <w:rsid w:val="007A49CB"/>
    <w:rPr>
      <w:i/>
      <w:iCs/>
      <w:color w:val="0F4761" w:themeColor="accent1" w:themeShade="BF"/>
    </w:rPr>
  </w:style>
  <w:style w:type="paragraph" w:styleId="IntenseQuote">
    <w:name w:val="Intense Quote"/>
    <w:basedOn w:val="Normal"/>
    <w:next w:val="Normal"/>
    <w:link w:val="IntenseQuoteChar"/>
    <w:uiPriority w:val="30"/>
    <w:qFormat/>
    <w:rsid w:val="007A49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49CB"/>
    <w:rPr>
      <w:i/>
      <w:iCs/>
      <w:color w:val="0F4761" w:themeColor="accent1" w:themeShade="BF"/>
    </w:rPr>
  </w:style>
  <w:style w:type="character" w:styleId="IntenseReference">
    <w:name w:val="Intense Reference"/>
    <w:basedOn w:val="DefaultParagraphFont"/>
    <w:uiPriority w:val="32"/>
    <w:qFormat/>
    <w:rsid w:val="007A49CB"/>
    <w:rPr>
      <w:b/>
      <w:bCs/>
      <w:smallCaps/>
      <w:color w:val="0F4761" w:themeColor="accent1" w:themeShade="BF"/>
      <w:spacing w:val="5"/>
    </w:rPr>
  </w:style>
  <w:style w:type="character" w:styleId="Hyperlink">
    <w:name w:val="Hyperlink"/>
    <w:basedOn w:val="DefaultParagraphFont"/>
    <w:uiPriority w:val="99"/>
    <w:semiHidden/>
    <w:unhideWhenUsed/>
    <w:rsid w:val="007A49CB"/>
    <w:rPr>
      <w:color w:val="0563C1"/>
      <w:u w:val="single"/>
    </w:rPr>
  </w:style>
  <w:style w:type="character" w:styleId="FollowedHyperlink">
    <w:name w:val="FollowedHyperlink"/>
    <w:basedOn w:val="DefaultParagraphFont"/>
    <w:uiPriority w:val="99"/>
    <w:semiHidden/>
    <w:unhideWhenUsed/>
    <w:rsid w:val="007A49CB"/>
    <w:rPr>
      <w:color w:val="954F72"/>
      <w:u w:val="single"/>
    </w:rPr>
  </w:style>
  <w:style w:type="paragraph" w:customStyle="1" w:styleId="msonormal0">
    <w:name w:val="msonormal"/>
    <w:basedOn w:val="Normal"/>
    <w:rsid w:val="007A49C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font5">
    <w:name w:val="font5"/>
    <w:basedOn w:val="Normal"/>
    <w:rsid w:val="007A49CB"/>
    <w:pPr>
      <w:spacing w:before="100" w:beforeAutospacing="1" w:after="100" w:afterAutospacing="1" w:line="240" w:lineRule="auto"/>
    </w:pPr>
    <w:rPr>
      <w:rFonts w:ascii="Times New Roman" w:eastAsia="Times New Roman" w:hAnsi="Times New Roman" w:cs="Times New Roman"/>
      <w:kern w:val="0"/>
      <w:sz w:val="18"/>
      <w:szCs w:val="18"/>
      <w14:ligatures w14:val="none"/>
    </w:rPr>
  </w:style>
  <w:style w:type="paragraph" w:customStyle="1" w:styleId="font6">
    <w:name w:val="font6"/>
    <w:basedOn w:val="Normal"/>
    <w:rsid w:val="007A49CB"/>
    <w:pPr>
      <w:spacing w:before="100" w:beforeAutospacing="1" w:after="100" w:afterAutospacing="1" w:line="240" w:lineRule="auto"/>
    </w:pPr>
    <w:rPr>
      <w:rFonts w:ascii="Times New Roman" w:eastAsia="Times New Roman" w:hAnsi="Times New Roman" w:cs="Times New Roman"/>
      <w:b/>
      <w:bCs/>
      <w:kern w:val="0"/>
      <w:sz w:val="18"/>
      <w:szCs w:val="18"/>
      <w14:ligatures w14:val="none"/>
    </w:rPr>
  </w:style>
  <w:style w:type="paragraph" w:customStyle="1" w:styleId="font7">
    <w:name w:val="font7"/>
    <w:basedOn w:val="Normal"/>
    <w:rsid w:val="007A49CB"/>
    <w:pPr>
      <w:spacing w:before="100" w:beforeAutospacing="1" w:after="100" w:afterAutospacing="1" w:line="240" w:lineRule="auto"/>
    </w:pPr>
    <w:rPr>
      <w:rFonts w:ascii="Times New Roman" w:eastAsia="Times New Roman" w:hAnsi="Times New Roman" w:cs="Times New Roman"/>
      <w:b/>
      <w:bCs/>
      <w:color w:val="FF0000"/>
      <w:kern w:val="0"/>
      <w:sz w:val="18"/>
      <w:szCs w:val="18"/>
      <w14:ligatures w14:val="none"/>
    </w:rPr>
  </w:style>
  <w:style w:type="paragraph" w:customStyle="1" w:styleId="xl65">
    <w:name w:val="xl65"/>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kern w:val="0"/>
      <w:sz w:val="18"/>
      <w:szCs w:val="18"/>
      <w14:ligatures w14:val="none"/>
    </w:rPr>
  </w:style>
  <w:style w:type="paragraph" w:customStyle="1" w:styleId="xl66">
    <w:name w:val="xl66"/>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67">
    <w:name w:val="xl67"/>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68">
    <w:name w:val="xl68"/>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14:ligatures w14:val="none"/>
    </w:rPr>
  </w:style>
  <w:style w:type="paragraph" w:customStyle="1" w:styleId="xl69">
    <w:name w:val="xl69"/>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70">
    <w:name w:val="xl70"/>
    <w:basedOn w:val="Normal"/>
    <w:rsid w:val="007A49C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1">
    <w:name w:val="xl71"/>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FF0000"/>
      <w:kern w:val="0"/>
      <w:sz w:val="18"/>
      <w:szCs w:val="18"/>
      <w14:ligatures w14:val="none"/>
    </w:rPr>
  </w:style>
  <w:style w:type="paragraph" w:customStyle="1" w:styleId="xl72">
    <w:name w:val="xl72"/>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8"/>
      <w:szCs w:val="18"/>
      <w14:ligatures w14:val="none"/>
    </w:rPr>
  </w:style>
  <w:style w:type="paragraph" w:customStyle="1" w:styleId="xl73">
    <w:name w:val="xl73"/>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74">
    <w:name w:val="xl74"/>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14:ligatures w14:val="none"/>
    </w:rPr>
  </w:style>
  <w:style w:type="paragraph" w:customStyle="1" w:styleId="xl75">
    <w:name w:val="xl75"/>
    <w:basedOn w:val="Normal"/>
    <w:rsid w:val="007A49C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76">
    <w:name w:val="xl76"/>
    <w:basedOn w:val="Normal"/>
    <w:rsid w:val="007A49CB"/>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7">
    <w:name w:val="xl77"/>
    <w:basedOn w:val="Normal"/>
    <w:rsid w:val="007A49C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563C1"/>
      <w:kern w:val="0"/>
      <w:u w:val="singl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10439</Words>
  <Characters>56202</Characters>
  <Application>Microsoft Office Word</Application>
  <DocSecurity>0</DocSecurity>
  <Lines>2049</Lines>
  <Paragraphs>1108</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65794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Stempek, Lauren (DTMB)</dc:creator>
  <cp:keywords/>
  <dc:description/>
  <cp:lastModifiedBy>Topping, James (DTMB)</cp:lastModifiedBy>
  <cp:revision>3</cp:revision>
  <dcterms:created xsi:type="dcterms:W3CDTF">2026-01-28T20:50:00Z</dcterms:created>
  <dcterms:modified xsi:type="dcterms:W3CDTF">2026-01-28T20:51:00Z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2026-01-27T22:09:31Z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bf6f9de7-72ba-426d-9118-e5540e337db8</vt:lpwstr>
  </property>
  <property fmtid="{D5CDD505-2E9C-101B-9397-08002B2CF9AE}" pid="8" name="MSIP_Label_3a2fed65-62e7-46ea-af74-187e0c17143a_ContentBits">
    <vt:lpwstr>0</vt:lpwstr>
  </property>
  <property fmtid="{D5CDD505-2E9C-101B-9397-08002B2CF9AE}" pid="9" name="MSIP_Label_3a2fed65-62e7-46ea-af74-187e0c17143a_Tag">
    <vt:lpwstr>10, 0, 1, 1</vt:lpwstr>
  </property>
</Properties>
</file>